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F6443" w:rsidRDefault="00FA08AB" w:rsidP="00686943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443">
        <w:rPr>
          <w:rFonts w:ascii="Times New Roman" w:hAnsi="Times New Roman" w:cs="Times New Roman"/>
          <w:b/>
          <w:sz w:val="32"/>
          <w:szCs w:val="32"/>
        </w:rPr>
        <w:t>《</w:t>
      </w:r>
      <w:r w:rsidR="00654D0E" w:rsidRPr="001F6443">
        <w:rPr>
          <w:rFonts w:ascii="Times New Roman" w:hAnsi="Times New Roman" w:cs="Times New Roman"/>
          <w:b/>
          <w:sz w:val="32"/>
          <w:szCs w:val="32"/>
        </w:rPr>
        <w:t>大气污染控制</w:t>
      </w:r>
      <w:r w:rsidR="00C810C9">
        <w:rPr>
          <w:rFonts w:ascii="Times New Roman" w:hAnsi="Times New Roman" w:cs="Times New Roman" w:hint="eastAsia"/>
          <w:b/>
          <w:sz w:val="32"/>
          <w:szCs w:val="32"/>
        </w:rPr>
        <w:t>理论</w:t>
      </w:r>
      <w:r w:rsidR="00C810C9">
        <w:rPr>
          <w:rFonts w:ascii="Times New Roman" w:hAnsi="Times New Roman" w:cs="Times New Roman"/>
          <w:b/>
          <w:sz w:val="32"/>
          <w:szCs w:val="32"/>
        </w:rPr>
        <w:t>与技术</w:t>
      </w:r>
      <w:r w:rsidRPr="001F6443">
        <w:rPr>
          <w:rFonts w:ascii="Times New Roman" w:hAnsi="Times New Roman" w:cs="Times New Roman"/>
          <w:b/>
          <w:sz w:val="32"/>
          <w:szCs w:val="32"/>
        </w:rPr>
        <w:t>》</w:t>
      </w:r>
      <w:r w:rsidR="001D0BF5" w:rsidRPr="001F6443">
        <w:rPr>
          <w:rFonts w:ascii="Times New Roman" w:hAnsi="Times New Roman" w:cs="Times New Roman"/>
          <w:b/>
          <w:sz w:val="32"/>
          <w:szCs w:val="32"/>
        </w:rPr>
        <w:t>课程教学大纲</w:t>
      </w:r>
    </w:p>
    <w:p w:rsidR="001D0BF5" w:rsidRPr="001F6443" w:rsidRDefault="001D0BF5" w:rsidP="00823ACC">
      <w:pPr>
        <w:ind w:firstLineChars="500" w:firstLine="1200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F6443" w:rsidRPr="001F6443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课程基本信息（</w:t>
            </w:r>
            <w:r w:rsidRPr="001F6443">
              <w:rPr>
                <w:rFonts w:ascii="Times New Roman" w:hAnsi="Times New Roman" w:cs="Times New Roman"/>
              </w:rPr>
              <w:t>Course Information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686943">
        <w:trPr>
          <w:trHeight w:val="559"/>
        </w:trPr>
        <w:tc>
          <w:tcPr>
            <w:tcW w:w="2406" w:type="dxa"/>
            <w:vAlign w:val="center"/>
          </w:tcPr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课程代码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Code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1F6443" w:rsidRDefault="00110140" w:rsidP="00110140">
            <w:pPr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X160513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学时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F6443">
              <w:rPr>
                <w:rFonts w:ascii="Times New Roman" w:hAnsi="Times New Roman" w:cs="Times New Roman"/>
                <w:w w:val="90"/>
              </w:rPr>
              <w:t>（</w:t>
            </w:r>
            <w:r w:rsidRPr="001F6443">
              <w:rPr>
                <w:rFonts w:ascii="Times New Roman" w:hAnsi="Times New Roman" w:cs="Times New Roman"/>
                <w:w w:val="90"/>
              </w:rPr>
              <w:t>Credit Hours</w:t>
            </w:r>
            <w:r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F6443" w:rsidRDefault="006E1F4F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学分</w:t>
            </w:r>
          </w:p>
          <w:p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Credits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1F6443" w:rsidRDefault="006E1F4F" w:rsidP="00A724E5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2</w:t>
            </w:r>
          </w:p>
        </w:tc>
      </w:tr>
      <w:tr w:rsidR="001F6443" w:rsidRPr="001F6443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Pr="001F6443" w:rsidRDefault="00D130CC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课程名称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Name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1F6443" w:rsidRDefault="00686943" w:rsidP="00654D0E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（中文）</w:t>
            </w:r>
            <w:r w:rsidR="006C76CD" w:rsidRPr="001F6443">
              <w:rPr>
                <w:rFonts w:ascii="Times New Roman" w:hAnsi="Times New Roman" w:cs="Times New Roman"/>
                <w:szCs w:val="21"/>
              </w:rPr>
              <w:t>《</w:t>
            </w:r>
            <w:r w:rsidR="00654D0E" w:rsidRPr="001F6443">
              <w:rPr>
                <w:rFonts w:ascii="Times New Roman" w:hAnsi="Times New Roman" w:cs="Times New Roman"/>
                <w:szCs w:val="21"/>
              </w:rPr>
              <w:t>大气污染控制</w:t>
            </w:r>
            <w:r w:rsidR="007B1404">
              <w:rPr>
                <w:rFonts w:ascii="Times New Roman" w:hAnsi="Times New Roman" w:cs="Times New Roman" w:hint="eastAsia"/>
                <w:szCs w:val="21"/>
              </w:rPr>
              <w:t>理论</w:t>
            </w:r>
            <w:r w:rsidR="007B1404">
              <w:rPr>
                <w:rFonts w:ascii="Times New Roman" w:hAnsi="Times New Roman" w:cs="Times New Roman"/>
                <w:szCs w:val="21"/>
              </w:rPr>
              <w:t>与技术</w:t>
            </w:r>
            <w:r w:rsidR="006C76CD" w:rsidRPr="001F6443">
              <w:rPr>
                <w:rFonts w:ascii="Times New Roman" w:hAnsi="Times New Roman" w:cs="Times New Roman"/>
                <w:szCs w:val="21"/>
              </w:rPr>
              <w:t>》</w:t>
            </w:r>
          </w:p>
        </w:tc>
      </w:tr>
      <w:tr w:rsidR="001F6443" w:rsidRPr="001F6443" w:rsidTr="00686943">
        <w:trPr>
          <w:trHeight w:val="411"/>
        </w:trPr>
        <w:tc>
          <w:tcPr>
            <w:tcW w:w="2406" w:type="dxa"/>
            <w:vMerge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</w:tcPr>
          <w:p w:rsidR="001D0BF5" w:rsidRPr="001F6443" w:rsidRDefault="00686943" w:rsidP="00654D0E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（英文）</w:t>
            </w:r>
            <w:r w:rsidR="00654D0E" w:rsidRPr="001F6443">
              <w:rPr>
                <w:rFonts w:ascii="Times New Roman" w:hAnsi="Times New Roman" w:cs="Times New Roman"/>
              </w:rPr>
              <w:t xml:space="preserve">Air Pollution Control </w:t>
            </w:r>
            <w:r w:rsidR="00C810C9">
              <w:rPr>
                <w:rFonts w:ascii="Times New Roman" w:hAnsi="Times New Roman" w:cs="Times New Roman"/>
              </w:rPr>
              <w:t>Theory and Technology</w:t>
            </w:r>
          </w:p>
        </w:tc>
      </w:tr>
      <w:tr w:rsidR="001F6443" w:rsidRPr="001F6443" w:rsidTr="00686943">
        <w:trPr>
          <w:trHeight w:val="700"/>
        </w:trPr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课程性质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654D0E" w:rsidP="00654D0E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硕士专业</w:t>
            </w:r>
            <w:r w:rsidR="00482D39" w:rsidRPr="001F6443">
              <w:rPr>
                <w:rFonts w:ascii="Times New Roman" w:hAnsi="Times New Roman" w:cs="Times New Roman"/>
              </w:rPr>
              <w:t>课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1D0BF5" w:rsidP="00D130CC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授课语言</w:t>
            </w:r>
          </w:p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654D0E" w:rsidP="003E31FC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英文</w:t>
            </w:r>
            <w:r w:rsidR="003E31FC">
              <w:rPr>
                <w:rFonts w:ascii="Times New Roman" w:hAnsi="Times New Roman" w:cs="Times New Roman" w:hint="eastAsia"/>
              </w:rPr>
              <w:t xml:space="preserve"> (English)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D130CC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开课院系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School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654D0E" w:rsidP="00571F7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低碳</w:t>
            </w:r>
            <w:r w:rsidR="006E1F4F" w:rsidRPr="001F6443">
              <w:rPr>
                <w:rFonts w:ascii="Times New Roman" w:hAnsi="Times New Roman" w:cs="Times New Roman"/>
              </w:rPr>
              <w:t>学院</w:t>
            </w:r>
            <w:r w:rsidR="003E31FC">
              <w:rPr>
                <w:rFonts w:ascii="Times New Roman" w:hAnsi="Times New Roman" w:cs="Times New Roman" w:hint="eastAsia"/>
              </w:rPr>
              <w:t>(</w:t>
            </w:r>
            <w:r w:rsidR="00571F75">
              <w:rPr>
                <w:rFonts w:ascii="Times New Roman" w:hAnsi="Times New Roman" w:cs="Times New Roman"/>
              </w:rPr>
              <w:t>China-UK Low Carbon College</w:t>
            </w:r>
            <w:r w:rsidR="003E31FC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先修课程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Prerequisite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授课教师</w:t>
            </w:r>
          </w:p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Teacher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1F6443" w:rsidRDefault="00C810C9" w:rsidP="00C81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赵岳</w:t>
            </w:r>
            <w:r w:rsidR="003E31FC"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Zhao Yue</w:t>
            </w:r>
            <w:r w:rsidR="003E31FC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095" w:type="dxa"/>
            <w:gridSpan w:val="2"/>
            <w:vAlign w:val="center"/>
          </w:tcPr>
          <w:p w:rsidR="00686943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课程网址</w:t>
            </w:r>
          </w:p>
          <w:p w:rsidR="001D0BF5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F6443" w:rsidRDefault="00565461" w:rsidP="00227A34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227A34" w:rsidRPr="001F6443">
              <w:rPr>
                <w:rFonts w:ascii="Times New Roman" w:hAnsi="Times New Roman" w:cs="Times New Roman"/>
              </w:rPr>
              <w:t>课程</w:t>
            </w:r>
            <w:r w:rsidR="001D0BF5" w:rsidRPr="001F6443">
              <w:rPr>
                <w:rFonts w:ascii="Times New Roman" w:hAnsi="Times New Roman" w:cs="Times New Roman"/>
              </w:rPr>
              <w:t>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F6443" w:rsidRDefault="001D0BF5" w:rsidP="00D25A31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（中文）</w:t>
            </w:r>
            <w:r w:rsidR="001F6443" w:rsidRPr="001F6443">
              <w:rPr>
                <w:rFonts w:ascii="Times New Roman" w:hAnsi="Times New Roman" w:cs="Times New Roman"/>
              </w:rPr>
              <w:t>《大气污染控制</w:t>
            </w:r>
            <w:r w:rsidR="00C810C9">
              <w:rPr>
                <w:rFonts w:ascii="Times New Roman" w:hAnsi="Times New Roman" w:cs="Times New Roman" w:hint="eastAsia"/>
              </w:rPr>
              <w:t>理论</w:t>
            </w:r>
            <w:r w:rsidR="00C810C9">
              <w:rPr>
                <w:rFonts w:ascii="Times New Roman" w:hAnsi="Times New Roman" w:cs="Times New Roman"/>
              </w:rPr>
              <w:t>与技术</w:t>
            </w:r>
            <w:r w:rsidR="001F6443" w:rsidRPr="001F6443">
              <w:rPr>
                <w:rFonts w:ascii="Times New Roman" w:hAnsi="Times New Roman" w:cs="Times New Roman"/>
              </w:rPr>
              <w:t>》（英文课程）将介绍</w:t>
            </w:r>
            <w:r w:rsidR="00C810C9">
              <w:rPr>
                <w:rFonts w:ascii="Times New Roman" w:hAnsi="Times New Roman" w:cs="Times New Roman"/>
              </w:rPr>
              <w:t>大气污染</w:t>
            </w:r>
            <w:r w:rsidR="00D25A31">
              <w:rPr>
                <w:rFonts w:ascii="Times New Roman" w:hAnsi="Times New Roman" w:cs="Times New Roman" w:hint="eastAsia"/>
              </w:rPr>
              <w:t>的</w:t>
            </w:r>
            <w:r w:rsidR="00C810C9">
              <w:rPr>
                <w:rFonts w:ascii="Times New Roman" w:hAnsi="Times New Roman" w:cs="Times New Roman"/>
              </w:rPr>
              <w:t>形成机制</w:t>
            </w:r>
            <w:r w:rsidR="00C810C9">
              <w:rPr>
                <w:rFonts w:ascii="Times New Roman" w:hAnsi="Times New Roman" w:cs="Times New Roman" w:hint="eastAsia"/>
              </w:rPr>
              <w:t>、环境和健康影响，以及</w:t>
            </w:r>
            <w:r w:rsidR="00D25A31">
              <w:rPr>
                <w:rFonts w:ascii="Times New Roman" w:hAnsi="Times New Roman" w:cs="Times New Roman" w:hint="eastAsia"/>
              </w:rPr>
              <w:t>典型污染物（如</w:t>
            </w:r>
            <w:r w:rsidR="001F6443" w:rsidRPr="001F6443">
              <w:rPr>
                <w:rFonts w:ascii="Times New Roman" w:hAnsi="Times New Roman" w:cs="Times New Roman"/>
              </w:rPr>
              <w:t>工业烟气</w:t>
            </w:r>
            <w:r w:rsidR="00C810C9">
              <w:rPr>
                <w:rFonts w:ascii="Times New Roman" w:hAnsi="Times New Roman" w:cs="Times New Roman" w:hint="eastAsia"/>
              </w:rPr>
              <w:t>、</w:t>
            </w:r>
            <w:r w:rsidR="00C810C9">
              <w:rPr>
                <w:rFonts w:ascii="Times New Roman" w:hAnsi="Times New Roman" w:cs="Times New Roman"/>
              </w:rPr>
              <w:t>机动车尾气</w:t>
            </w:r>
            <w:r w:rsidR="00C810C9">
              <w:rPr>
                <w:rFonts w:ascii="Times New Roman" w:hAnsi="Times New Roman" w:cs="Times New Roman" w:hint="eastAsia"/>
              </w:rPr>
              <w:t>等</w:t>
            </w:r>
            <w:r w:rsidR="00D25A31">
              <w:rPr>
                <w:rFonts w:ascii="Times New Roman" w:hAnsi="Times New Roman" w:cs="Times New Roman" w:hint="eastAsia"/>
              </w:rPr>
              <w:t>）</w:t>
            </w:r>
            <w:r w:rsidR="001F6443" w:rsidRPr="001F6443">
              <w:rPr>
                <w:rFonts w:ascii="Times New Roman" w:hAnsi="Times New Roman" w:cs="Times New Roman"/>
              </w:rPr>
              <w:t>控制的基本原理及典型技术。该课程将从涵盖大气污染</w:t>
            </w:r>
            <w:r w:rsidR="00C810C9">
              <w:rPr>
                <w:rFonts w:ascii="Times New Roman" w:hAnsi="Times New Roman" w:cs="Times New Roman"/>
              </w:rPr>
              <w:t>化学</w:t>
            </w:r>
            <w:r w:rsidR="00C810C9">
              <w:rPr>
                <w:rFonts w:ascii="Times New Roman" w:hAnsi="Times New Roman" w:cs="Times New Roman" w:hint="eastAsia"/>
              </w:rPr>
              <w:t>、</w:t>
            </w:r>
            <w:r w:rsidR="00C810C9">
              <w:rPr>
                <w:rFonts w:ascii="Times New Roman" w:hAnsi="Times New Roman" w:cs="Times New Roman"/>
              </w:rPr>
              <w:t>污染</w:t>
            </w:r>
            <w:r w:rsidR="001F6443" w:rsidRPr="001F6443">
              <w:rPr>
                <w:rFonts w:ascii="Times New Roman" w:hAnsi="Times New Roman" w:cs="Times New Roman"/>
              </w:rPr>
              <w:t>气象学、</w:t>
            </w:r>
            <w:r w:rsidR="00D25A31">
              <w:rPr>
                <w:rFonts w:ascii="Times New Roman" w:hAnsi="Times New Roman" w:cs="Times New Roman"/>
              </w:rPr>
              <w:t>气溶胶物理化学</w:t>
            </w:r>
            <w:r w:rsidR="00D25A31">
              <w:rPr>
                <w:rFonts w:ascii="Times New Roman" w:hAnsi="Times New Roman" w:cs="Times New Roman" w:hint="eastAsia"/>
              </w:rPr>
              <w:t>、</w:t>
            </w:r>
            <w:r w:rsidR="001F6443" w:rsidRPr="001F6443">
              <w:rPr>
                <w:rFonts w:ascii="Times New Roman" w:hAnsi="Times New Roman" w:cs="Times New Roman"/>
              </w:rPr>
              <w:t>气溶胶力学、化工原理</w:t>
            </w:r>
            <w:r w:rsidR="00C810C9">
              <w:rPr>
                <w:rFonts w:ascii="Times New Roman" w:hAnsi="Times New Roman" w:cs="Times New Roman" w:hint="eastAsia"/>
              </w:rPr>
              <w:t>几</w:t>
            </w:r>
            <w:r w:rsidR="001F6443" w:rsidRPr="001F6443">
              <w:rPr>
                <w:rFonts w:ascii="Times New Roman" w:hAnsi="Times New Roman" w:cs="Times New Roman"/>
              </w:rPr>
              <w:t>个方面的教学内容。该课程的教学将帮助学生</w:t>
            </w:r>
            <w:r w:rsidR="00BD1971">
              <w:rPr>
                <w:rFonts w:ascii="Times New Roman" w:hAnsi="Times New Roman" w:cs="Times New Roman" w:hint="eastAsia"/>
              </w:rPr>
              <w:t>理解</w:t>
            </w:r>
            <w:r w:rsidR="00BD1971">
              <w:rPr>
                <w:rFonts w:ascii="Times New Roman" w:hAnsi="Times New Roman" w:cs="Times New Roman"/>
              </w:rPr>
              <w:t>和认识</w:t>
            </w:r>
            <w:r w:rsidR="00BD1971">
              <w:rPr>
                <w:rFonts w:ascii="Times New Roman" w:hAnsi="Times New Roman" w:cs="Times New Roman" w:hint="eastAsia"/>
              </w:rPr>
              <w:t>大气污染</w:t>
            </w:r>
            <w:r w:rsidR="001F6443" w:rsidRPr="001F6443">
              <w:rPr>
                <w:rFonts w:ascii="Times New Roman" w:hAnsi="Times New Roman" w:cs="Times New Roman"/>
              </w:rPr>
              <w:t>控制的基本概念、原理和思路。</w:t>
            </w:r>
          </w:p>
        </w:tc>
      </w:tr>
      <w:tr w:rsidR="001F6443" w:rsidRPr="001F6443" w:rsidTr="00686943">
        <w:trPr>
          <w:trHeight w:val="2122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F6443" w:rsidRDefault="00565461" w:rsidP="00FC687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Pr="001F6443" w:rsidRDefault="001D0BF5" w:rsidP="00BD1971">
            <w:pPr>
              <w:rPr>
                <w:rFonts w:ascii="Times New Roman" w:hAnsi="Times New Roman" w:cs="Times New Roman"/>
                <w:sz w:val="22"/>
              </w:rPr>
            </w:pPr>
            <w:r w:rsidRPr="001F6443">
              <w:rPr>
                <w:rFonts w:ascii="Times New Roman" w:hAnsi="Times New Roman" w:cs="Times New Roman"/>
                <w:sz w:val="22"/>
              </w:rPr>
              <w:t>（</w:t>
            </w:r>
            <w:r w:rsidR="00686943" w:rsidRPr="001F6443">
              <w:rPr>
                <w:rFonts w:ascii="Times New Roman" w:hAnsi="Times New Roman" w:cs="Times New Roman"/>
                <w:sz w:val="22"/>
              </w:rPr>
              <w:t>英文</w:t>
            </w:r>
            <w:r w:rsidRPr="001F6443">
              <w:rPr>
                <w:rFonts w:ascii="Times New Roman" w:hAnsi="Times New Roman" w:cs="Times New Roman"/>
                <w:sz w:val="22"/>
              </w:rPr>
              <w:t>）</w:t>
            </w:r>
            <w:r w:rsidR="00C810C9">
              <w:rPr>
                <w:rFonts w:ascii="Times New Roman" w:hAnsi="Times New Roman" w:cs="Times New Roman" w:hint="eastAsia"/>
                <w:sz w:val="22"/>
              </w:rPr>
              <w:t>T</w:t>
            </w:r>
            <w:r w:rsidR="00C810C9">
              <w:rPr>
                <w:rFonts w:ascii="Times New Roman" w:hAnsi="Times New Roman" w:cs="Times New Roman"/>
                <w:sz w:val="22"/>
              </w:rPr>
              <w:t xml:space="preserve">he course of 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Air pollution </w:t>
            </w:r>
            <w:r w:rsidR="00D25A31">
              <w:rPr>
                <w:rFonts w:ascii="Times New Roman" w:hAnsi="Times New Roman" w:cs="Times New Roman"/>
                <w:sz w:val="22"/>
              </w:rPr>
              <w:t>C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ontrol </w:t>
            </w:r>
            <w:r w:rsidR="00C810C9">
              <w:rPr>
                <w:rFonts w:ascii="Times New Roman" w:hAnsi="Times New Roman" w:cs="Times New Roman"/>
                <w:sz w:val="22"/>
              </w:rPr>
              <w:t>Theory and Technology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will</w:t>
            </w:r>
            <w:r w:rsidR="009D7F96" w:rsidRPr="001F644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77190">
              <w:rPr>
                <w:rFonts w:ascii="Times New Roman" w:hAnsi="Times New Roman" w:cs="Times New Roman"/>
                <w:sz w:val="22"/>
              </w:rPr>
              <w:t>address</w:t>
            </w:r>
            <w:r w:rsidR="009D7F96" w:rsidRPr="001F6443">
              <w:rPr>
                <w:rFonts w:ascii="Times New Roman" w:hAnsi="Times New Roman" w:cs="Times New Roman"/>
                <w:sz w:val="22"/>
              </w:rPr>
              <w:t xml:space="preserve"> the </w:t>
            </w:r>
            <w:r w:rsidR="00D25A31">
              <w:rPr>
                <w:rFonts w:ascii="Times New Roman" w:hAnsi="Times New Roman" w:cs="Times New Roman"/>
                <w:sz w:val="22"/>
              </w:rPr>
              <w:t xml:space="preserve">key atmospheric processes leading to air pollution, the environmental, climatic, and health impacts of air pollution, as well as the </w:t>
            </w:r>
            <w:r w:rsidR="0087163B" w:rsidRPr="001F6443">
              <w:rPr>
                <w:rFonts w:ascii="Times New Roman" w:hAnsi="Times New Roman" w:cs="Times New Roman"/>
                <w:sz w:val="22"/>
              </w:rPr>
              <w:t xml:space="preserve">main </w:t>
            </w:r>
            <w:r w:rsidR="009D7F96" w:rsidRPr="001F6443">
              <w:rPr>
                <w:rFonts w:ascii="Times New Roman" w:hAnsi="Times New Roman" w:cs="Times New Roman"/>
                <w:sz w:val="22"/>
              </w:rPr>
              <w:t xml:space="preserve">treatment technology 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>and mechanism</w:t>
            </w:r>
            <w:r w:rsidR="00D25A31">
              <w:rPr>
                <w:rFonts w:ascii="Times New Roman" w:hAnsi="Times New Roman" w:cs="Times New Roman"/>
                <w:sz w:val="22"/>
              </w:rPr>
              <w:t>s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7163B" w:rsidRPr="001F6443">
              <w:rPr>
                <w:rFonts w:ascii="Times New Roman" w:hAnsi="Times New Roman" w:cs="Times New Roman"/>
                <w:sz w:val="22"/>
              </w:rPr>
              <w:t xml:space="preserve">for </w:t>
            </w:r>
            <w:r w:rsidR="00D301AB">
              <w:rPr>
                <w:rFonts w:ascii="Times New Roman" w:hAnsi="Times New Roman" w:cs="Times New Roman"/>
                <w:sz w:val="22"/>
              </w:rPr>
              <w:t>the pollutant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removal </w:t>
            </w:r>
            <w:r w:rsidR="00D301AB">
              <w:rPr>
                <w:rFonts w:ascii="Times New Roman" w:hAnsi="Times New Roman" w:cs="Times New Roman"/>
                <w:sz w:val="22"/>
              </w:rPr>
              <w:t>in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ind</w:t>
            </w:r>
            <w:r w:rsidR="007F71DE">
              <w:rPr>
                <w:rFonts w:ascii="Times New Roman" w:hAnsi="Times New Roman" w:cs="Times New Roman"/>
                <w:sz w:val="22"/>
              </w:rPr>
              <w:t>ustrial flue gas</w:t>
            </w:r>
            <w:r w:rsidR="00D301AB">
              <w:rPr>
                <w:rFonts w:ascii="Times New Roman" w:hAnsi="Times New Roman" w:cs="Times New Roman"/>
                <w:sz w:val="22"/>
              </w:rPr>
              <w:t xml:space="preserve"> and vehicle exhaust</w:t>
            </w:r>
            <w:r w:rsidR="007F71D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BD1971">
              <w:rPr>
                <w:rFonts w:ascii="Times New Roman" w:hAnsi="Times New Roman" w:cs="Times New Roman"/>
                <w:sz w:val="22"/>
              </w:rPr>
              <w:t>It</w:t>
            </w:r>
            <w:r w:rsidR="007F71D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D1971">
              <w:rPr>
                <w:rFonts w:ascii="Times New Roman" w:hAnsi="Times New Roman" w:cs="Times New Roman" w:hint="eastAsia"/>
                <w:sz w:val="22"/>
              </w:rPr>
              <w:t>will</w:t>
            </w:r>
            <w:r w:rsidR="00BD1971">
              <w:rPr>
                <w:rFonts w:ascii="Times New Roman" w:hAnsi="Times New Roman" w:cs="Times New Roman"/>
                <w:sz w:val="22"/>
              </w:rPr>
              <w:t xml:space="preserve"> include 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the knowledge </w:t>
            </w:r>
            <w:r w:rsidR="00D301AB">
              <w:rPr>
                <w:rFonts w:ascii="Times New Roman" w:hAnsi="Times New Roman" w:cs="Times New Roman"/>
                <w:sz w:val="22"/>
              </w:rPr>
              <w:t>across dis</w:t>
            </w:r>
            <w:r w:rsidR="00BD1971">
              <w:rPr>
                <w:rFonts w:ascii="Times New Roman" w:hAnsi="Times New Roman" w:cs="Times New Roman"/>
                <w:sz w:val="22"/>
              </w:rPr>
              <w:t>ciplines including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atmospheric pollution </w:t>
            </w:r>
            <w:r w:rsidR="00BD1971">
              <w:rPr>
                <w:rFonts w:ascii="Times New Roman" w:hAnsi="Times New Roman" w:cs="Times New Roman"/>
                <w:sz w:val="22"/>
              </w:rPr>
              <w:t>chemistry</w:t>
            </w:r>
            <w:r w:rsidR="003C22CE">
              <w:rPr>
                <w:rFonts w:ascii="Times New Roman" w:hAnsi="Times New Roman" w:cs="Times New Roman" w:hint="eastAsia"/>
                <w:sz w:val="22"/>
              </w:rPr>
              <w:t>,</w:t>
            </w:r>
            <w:r w:rsidR="003C22C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C22CE" w:rsidRPr="003C22CE">
              <w:rPr>
                <w:rFonts w:ascii="Times New Roman" w:hAnsi="Times New Roman" w:cs="Times New Roman"/>
                <w:sz w:val="22"/>
              </w:rPr>
              <w:t>pollution meteorology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, </w:t>
            </w:r>
            <w:hyperlink r:id="rId7" w:tgtFrame="_blank" w:history="1">
              <w:r w:rsidR="001F6443" w:rsidRPr="001F6443">
                <w:rPr>
                  <w:rFonts w:ascii="Times New Roman" w:hAnsi="Times New Roman" w:cs="Times New Roman"/>
                  <w:sz w:val="22"/>
                </w:rPr>
                <w:t xml:space="preserve">aerosol </w:t>
              </w:r>
              <w:r w:rsidR="003C22CE">
                <w:rPr>
                  <w:rFonts w:ascii="Times New Roman" w:hAnsi="Times New Roman" w:cs="Times New Roman"/>
                  <w:sz w:val="22"/>
                </w:rPr>
                <w:t xml:space="preserve">chemistry, aerosol </w:t>
              </w:r>
              <w:r w:rsidR="001F6443" w:rsidRPr="001F6443">
                <w:rPr>
                  <w:rFonts w:ascii="Times New Roman" w:hAnsi="Times New Roman" w:cs="Times New Roman"/>
                  <w:sz w:val="22"/>
                </w:rPr>
                <w:t>mechanics</w:t>
              </w:r>
            </w:hyperlink>
            <w:r w:rsidR="003C22CE">
              <w:rPr>
                <w:rFonts w:ascii="Times New Roman" w:hAnsi="Times New Roman" w:cs="Times New Roman"/>
                <w:sz w:val="22"/>
              </w:rPr>
              <w:t>,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and </w:t>
            </w:r>
            <w:hyperlink r:id="rId8" w:tgtFrame="_blank" w:history="1">
              <w:r w:rsidR="001F6443" w:rsidRPr="001F6443">
                <w:rPr>
                  <w:rFonts w:ascii="Times New Roman" w:hAnsi="Times New Roman" w:cs="Times New Roman"/>
                  <w:sz w:val="22"/>
                </w:rPr>
                <w:t>principles of chemical engineering</w:t>
              </w:r>
            </w:hyperlink>
            <w:r w:rsidR="001F6443" w:rsidRPr="001F6443">
              <w:rPr>
                <w:rFonts w:ascii="Times New Roman" w:hAnsi="Times New Roman" w:cs="Times New Roman"/>
                <w:sz w:val="22"/>
              </w:rPr>
              <w:t>. Th</w:t>
            </w:r>
            <w:r w:rsidR="00877190">
              <w:rPr>
                <w:rFonts w:ascii="Times New Roman" w:hAnsi="Times New Roman" w:cs="Times New Roman"/>
                <w:sz w:val="22"/>
              </w:rPr>
              <w:t>is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course will help the students to understand </w:t>
            </w:r>
            <w:r w:rsidR="00877190">
              <w:rPr>
                <w:rFonts w:ascii="Times New Roman" w:hAnsi="Times New Roman" w:cs="Times New Roman"/>
                <w:sz w:val="22"/>
              </w:rPr>
              <w:t xml:space="preserve">the sources, </w:t>
            </w:r>
            <w:r w:rsidR="00BD1971">
              <w:rPr>
                <w:rFonts w:ascii="Times New Roman" w:hAnsi="Times New Roman" w:cs="Times New Roman"/>
                <w:sz w:val="22"/>
              </w:rPr>
              <w:t>processes</w:t>
            </w:r>
            <w:r w:rsidR="0087719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BD1971">
              <w:rPr>
                <w:rFonts w:ascii="Times New Roman" w:hAnsi="Times New Roman" w:cs="Times New Roman"/>
                <w:sz w:val="22"/>
              </w:rPr>
              <w:t xml:space="preserve">impacts of major air pollutants and air pollution, as well as 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>the basic concept</w:t>
            </w:r>
            <w:r w:rsidR="00877190">
              <w:rPr>
                <w:rFonts w:ascii="Times New Roman" w:hAnsi="Times New Roman" w:cs="Times New Roman"/>
                <w:sz w:val="22"/>
              </w:rPr>
              <w:t>s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>, mechanism</w:t>
            </w:r>
            <w:r w:rsidR="00877190">
              <w:rPr>
                <w:rFonts w:ascii="Times New Roman" w:hAnsi="Times New Roman" w:cs="Times New Roman"/>
                <w:sz w:val="22"/>
              </w:rPr>
              <w:t>s,</w:t>
            </w:r>
            <w:r w:rsidR="001F6443" w:rsidRPr="001F6443">
              <w:rPr>
                <w:rFonts w:ascii="Times New Roman" w:hAnsi="Times New Roman" w:cs="Times New Roman"/>
                <w:sz w:val="22"/>
              </w:rPr>
              <w:t xml:space="preserve"> and method of the air pollution control.</w:t>
            </w:r>
          </w:p>
        </w:tc>
      </w:tr>
      <w:tr w:rsidR="001F6443" w:rsidRPr="001F6443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F6443" w:rsidRDefault="000A548F" w:rsidP="00686943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课程教学大纲（</w:t>
            </w:r>
            <w:r w:rsidRPr="001F6443">
              <w:rPr>
                <w:rFonts w:ascii="Times New Roman" w:hAnsi="Times New Roman" w:cs="Times New Roman"/>
              </w:rPr>
              <w:t>course syllabus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1F6443" w:rsidRPr="001F6443" w:rsidTr="00686943">
        <w:trPr>
          <w:trHeight w:val="2696"/>
        </w:trPr>
        <w:tc>
          <w:tcPr>
            <w:tcW w:w="2406" w:type="dxa"/>
            <w:vAlign w:val="center"/>
          </w:tcPr>
          <w:p w:rsidR="001D0BF5" w:rsidRPr="001F6443" w:rsidRDefault="0074127F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="001D0BF5" w:rsidRPr="001F6443">
              <w:rPr>
                <w:rFonts w:ascii="Times New Roman" w:hAnsi="Times New Roman" w:cs="Times New Roman"/>
              </w:rPr>
              <w:t>学习目标</w:t>
            </w:r>
            <w:r w:rsidR="001D0BF5" w:rsidRPr="001F6443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9D0E7B" w:rsidRDefault="00823ACC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1</w:t>
            </w:r>
            <w:r w:rsidR="009D0E7B">
              <w:rPr>
                <w:rFonts w:ascii="Times New Roman" w:hAnsi="Times New Roman" w:cs="Times New Roman"/>
              </w:rPr>
              <w:t xml:space="preserve">. </w:t>
            </w:r>
            <w:r w:rsidR="003C22CE">
              <w:rPr>
                <w:rFonts w:ascii="Times New Roman" w:hAnsi="Times New Roman" w:cs="Times New Roman"/>
              </w:rPr>
              <w:t>Understand the physical and chemical processes that control the atmospheric fate of air pollutants and formation of air pollution</w:t>
            </w:r>
            <w:r w:rsidR="009D0E7B">
              <w:rPr>
                <w:rFonts w:ascii="Times New Roman" w:hAnsi="Times New Roman" w:cs="Times New Roman"/>
              </w:rPr>
              <w:t>.</w:t>
            </w:r>
          </w:p>
          <w:p w:rsidR="009D0E7B" w:rsidRDefault="009D0E7B" w:rsidP="007C6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Understand the typical air pollutants removal</w:t>
            </w:r>
            <w:r w:rsidR="003C22CE">
              <w:rPr>
                <w:rFonts w:ascii="Times New Roman" w:hAnsi="Times New Roman" w:cs="Times New Roman"/>
              </w:rPr>
              <w:t xml:space="preserve"> theory and </w:t>
            </w:r>
            <w:r>
              <w:rPr>
                <w:rFonts w:ascii="Times New Roman" w:hAnsi="Times New Roman" w:cs="Times New Roman"/>
              </w:rPr>
              <w:t>technology.</w:t>
            </w:r>
          </w:p>
          <w:p w:rsidR="00686943" w:rsidRPr="001F6443" w:rsidRDefault="009D0E7B" w:rsidP="009D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Learn to find a proper solution for the air pollution control.</w:t>
            </w:r>
          </w:p>
        </w:tc>
      </w:tr>
      <w:tr w:rsidR="001F6443" w:rsidRPr="001F6443" w:rsidTr="00686943">
        <w:tc>
          <w:tcPr>
            <w:tcW w:w="2406" w:type="dxa"/>
            <w:vAlign w:val="center"/>
          </w:tcPr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教学内容、进度安排及要求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(Class Schedule</w:t>
            </w:r>
          </w:p>
          <w:p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&amp; Requirements)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2"/>
              <w:gridCol w:w="515"/>
              <w:gridCol w:w="697"/>
              <w:gridCol w:w="1161"/>
              <w:gridCol w:w="2099"/>
              <w:gridCol w:w="1255"/>
            </w:tblGrid>
            <w:tr w:rsidR="000F3031" w:rsidRPr="001F6443" w:rsidTr="00B876B7">
              <w:tc>
                <w:tcPr>
                  <w:tcW w:w="1543" w:type="dxa"/>
                </w:tcPr>
                <w:p w:rsidR="000A548F" w:rsidRPr="0073531E" w:rsidRDefault="000A548F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教学内容</w:t>
                  </w:r>
                </w:p>
              </w:tc>
              <w:tc>
                <w:tcPr>
                  <w:tcW w:w="518" w:type="dxa"/>
                </w:tcPr>
                <w:p w:rsidR="000A548F" w:rsidRPr="0073531E" w:rsidRDefault="000A548F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学时</w:t>
                  </w:r>
                </w:p>
              </w:tc>
              <w:tc>
                <w:tcPr>
                  <w:tcW w:w="699" w:type="dxa"/>
                </w:tcPr>
                <w:p w:rsidR="000A548F" w:rsidRPr="0073531E" w:rsidRDefault="000A548F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教学方式</w:t>
                  </w:r>
                </w:p>
              </w:tc>
              <w:tc>
                <w:tcPr>
                  <w:tcW w:w="1134" w:type="dxa"/>
                </w:tcPr>
                <w:p w:rsidR="000A548F" w:rsidRPr="0073531E" w:rsidRDefault="000A548F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作业及要求</w:t>
                  </w:r>
                </w:p>
              </w:tc>
              <w:tc>
                <w:tcPr>
                  <w:tcW w:w="2120" w:type="dxa"/>
                </w:tcPr>
                <w:p w:rsidR="000A548F" w:rsidRPr="0073531E" w:rsidRDefault="000A548F" w:rsidP="007C626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基本要求</w:t>
                  </w:r>
                </w:p>
              </w:tc>
              <w:tc>
                <w:tcPr>
                  <w:tcW w:w="1255" w:type="dxa"/>
                </w:tcPr>
                <w:p w:rsidR="000A548F" w:rsidRPr="0073531E" w:rsidRDefault="00FC687D" w:rsidP="007C626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考查</w:t>
                  </w:r>
                  <w:r w:rsidR="000A548F"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方式</w:t>
                  </w:r>
                </w:p>
              </w:tc>
            </w:tr>
            <w:tr w:rsidR="000F3031" w:rsidRPr="001F6443" w:rsidTr="00B876B7">
              <w:trPr>
                <w:trHeight w:val="520"/>
              </w:trPr>
              <w:tc>
                <w:tcPr>
                  <w:tcW w:w="1543" w:type="dxa"/>
                  <w:vAlign w:val="center"/>
                </w:tcPr>
                <w:p w:rsidR="00682075" w:rsidRPr="0073531E" w:rsidRDefault="003C22CE" w:rsidP="003C22C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C22C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The structure of atmosphere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; </w:t>
                  </w:r>
                  <w:r w:rsidR="00B60D0C"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The source </w:t>
                  </w:r>
                  <w:r w:rsidR="00B60D0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properties </w:t>
                  </w:r>
                  <w:r w:rsidR="00B60D0C"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of </w:t>
                  </w:r>
                  <w:r w:rsidR="00B60D0C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major </w:t>
                  </w:r>
                  <w:r w:rsidR="00B60D0C"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air pollutants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18" w:type="dxa"/>
                  <w:vAlign w:val="center"/>
                </w:tcPr>
                <w:p w:rsidR="00682075" w:rsidRPr="0073531E" w:rsidRDefault="00B60D0C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682075" w:rsidRPr="0073531E" w:rsidRDefault="00682075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682075" w:rsidRPr="0073531E" w:rsidRDefault="00B60D0C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Quiz</w:t>
                  </w:r>
                </w:p>
              </w:tc>
              <w:tc>
                <w:tcPr>
                  <w:tcW w:w="2120" w:type="dxa"/>
                  <w:vAlign w:val="center"/>
                </w:tcPr>
                <w:p w:rsidR="00682075" w:rsidRPr="000F3031" w:rsidRDefault="003E31FC" w:rsidP="0055284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Understand the </w:t>
                  </w:r>
                  <w:r w:rsidR="000F30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structure of atmosphere, 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</w:t>
                  </w:r>
                  <w:r w:rsidR="000F30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source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  <w:r w:rsidR="000F30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properties of 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major s</w:t>
                  </w:r>
                  <w:r w:rsidR="000F3031" w:rsidRPr="000F3031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ulfur-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n</w:t>
                  </w:r>
                  <w:r w:rsidR="00715690" w:rsidRPr="000F3031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itrogen-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and carbon-</w:t>
                  </w:r>
                  <w:r w:rsidR="000F3031" w:rsidRPr="000F3031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containing </w:t>
                  </w:r>
                  <w:r w:rsidR="0055284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air 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pollutants</w:t>
                  </w:r>
                </w:p>
              </w:tc>
              <w:tc>
                <w:tcPr>
                  <w:tcW w:w="1255" w:type="dxa"/>
                  <w:vAlign w:val="center"/>
                </w:tcPr>
                <w:p w:rsidR="00682075" w:rsidRPr="0073531E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Presentation and Report </w:t>
                  </w:r>
                </w:p>
              </w:tc>
            </w:tr>
            <w:tr w:rsidR="000F3031" w:rsidRPr="001F6443" w:rsidTr="00B876B7">
              <w:trPr>
                <w:trHeight w:val="555"/>
              </w:trPr>
              <w:tc>
                <w:tcPr>
                  <w:tcW w:w="1543" w:type="dxa"/>
                  <w:vAlign w:val="center"/>
                </w:tcPr>
                <w:p w:rsidR="003E31FC" w:rsidRPr="0073531E" w:rsidRDefault="000F3031" w:rsidP="0071569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Atmospheric photochemistry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ozone pollution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18" w:type="dxa"/>
                  <w:vAlign w:val="center"/>
                </w:tcPr>
                <w:p w:rsidR="00682075" w:rsidRPr="0073531E" w:rsidRDefault="00B60D0C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682075" w:rsidRPr="0073531E" w:rsidRDefault="0073531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682075" w:rsidRPr="0073531E" w:rsidRDefault="00B60D0C" w:rsidP="001F644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H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omework</w:t>
                  </w:r>
                </w:p>
              </w:tc>
              <w:tc>
                <w:tcPr>
                  <w:tcW w:w="2120" w:type="dxa"/>
                  <w:vAlign w:val="center"/>
                </w:tcPr>
                <w:p w:rsidR="00682075" w:rsidRPr="0073531E" w:rsidRDefault="00715690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nderstand the key photochemical processes of air pollutants in the atmosphere and their relations to ozone pollution</w:t>
                  </w:r>
                </w:p>
              </w:tc>
              <w:tc>
                <w:tcPr>
                  <w:tcW w:w="1255" w:type="dxa"/>
                  <w:vAlign w:val="center"/>
                </w:tcPr>
                <w:p w:rsidR="00682075" w:rsidRPr="0073531E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61"/>
              </w:trPr>
              <w:tc>
                <w:tcPr>
                  <w:tcW w:w="1543" w:type="dxa"/>
                  <w:vAlign w:val="center"/>
                </w:tcPr>
                <w:p w:rsidR="0073531E" w:rsidRPr="0073531E" w:rsidRDefault="00B60D0C" w:rsidP="00B876B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Atmospheric</w:t>
                  </w:r>
                  <w:r w:rsidR="000F30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60D0C">
                    <w:rPr>
                      <w:rFonts w:ascii="Times New Roman" w:hAnsi="Times New Roman" w:cs="Times New Roman"/>
                      <w:sz w:val="21"/>
                      <w:szCs w:val="21"/>
                    </w:rPr>
                    <w:t>multiphase chemistry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</w:t>
                  </w:r>
                  <w:r w:rsidR="00B876B7">
                    <w:rPr>
                      <w:rFonts w:ascii="Times New Roman" w:hAnsi="Times New Roman" w:cs="Times New Roman"/>
                      <w:sz w:val="21"/>
                      <w:szCs w:val="21"/>
                    </w:rPr>
                    <w:t>aerosol</w:t>
                  </w:r>
                  <w:r w:rsidR="0071569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pollution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73531E" w:rsidRDefault="0073531E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Quiz</w:t>
                  </w:r>
                </w:p>
              </w:tc>
              <w:tc>
                <w:tcPr>
                  <w:tcW w:w="2120" w:type="dxa"/>
                  <w:vAlign w:val="center"/>
                </w:tcPr>
                <w:p w:rsidR="0073531E" w:rsidRPr="0073531E" w:rsidRDefault="00715690" w:rsidP="00B876B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Understand the key</w:t>
                  </w:r>
                  <w:r w:rsidR="00B876B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multiphase chemical processes involving atmospheric gaseous pollutants and aerosols and their relations to PM</w:t>
                  </w:r>
                  <w:r w:rsidR="00B876B7" w:rsidRPr="00B876B7">
                    <w:rPr>
                      <w:rFonts w:ascii="Times New Roman" w:hAnsi="Times New Roman" w:cs="Times New Roman"/>
                      <w:sz w:val="21"/>
                      <w:szCs w:val="21"/>
                      <w:vertAlign w:val="subscript"/>
                    </w:rPr>
                    <w:t>2.5</w:t>
                  </w:r>
                  <w:r w:rsidR="00B876B7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pollution (haze)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1255" w:type="dxa"/>
                  <w:vAlign w:val="center"/>
                </w:tcPr>
                <w:p w:rsidR="0073531E" w:rsidRPr="0073531E" w:rsidRDefault="000F3031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61"/>
              </w:trPr>
              <w:tc>
                <w:tcPr>
                  <w:tcW w:w="1543" w:type="dxa"/>
                  <w:vAlign w:val="center"/>
                </w:tcPr>
                <w:p w:rsidR="0073531E" w:rsidRPr="0073531E" w:rsidRDefault="00B60D0C" w:rsidP="00B60D0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Effects of air pollution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73531E" w:rsidRDefault="0073531E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2120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Understand the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effects of </w:t>
                  </w:r>
                  <w:r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air pollution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on human health, visibility, climate</w:t>
                  </w:r>
                </w:p>
              </w:tc>
              <w:tc>
                <w:tcPr>
                  <w:tcW w:w="1255" w:type="dxa"/>
                  <w:vAlign w:val="center"/>
                </w:tcPr>
                <w:p w:rsidR="0073531E" w:rsidRPr="0073531E" w:rsidRDefault="000F3031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54"/>
              </w:trPr>
              <w:tc>
                <w:tcPr>
                  <w:tcW w:w="1543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Control principle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technology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of particulates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73531E" w:rsidRDefault="00B60D0C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73531E" w:rsidRDefault="0073531E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73531E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73531E" w:rsidRDefault="000F3031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Q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uiz</w:t>
                  </w:r>
                </w:p>
              </w:tc>
              <w:tc>
                <w:tcPr>
                  <w:tcW w:w="2120" w:type="dxa"/>
                  <w:vAlign w:val="center"/>
                </w:tcPr>
                <w:p w:rsidR="0073531E" w:rsidRPr="0073531E" w:rsidRDefault="0055284D" w:rsidP="00B60D0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Understand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principles and applications of typical particle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control technology</w:t>
                  </w:r>
                </w:p>
              </w:tc>
              <w:tc>
                <w:tcPr>
                  <w:tcW w:w="1255" w:type="dxa"/>
                  <w:vAlign w:val="center"/>
                </w:tcPr>
                <w:p w:rsidR="0073531E" w:rsidRPr="0073531E" w:rsidRDefault="000F3031" w:rsidP="00C8255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48"/>
              </w:trPr>
              <w:tc>
                <w:tcPr>
                  <w:tcW w:w="1543" w:type="dxa"/>
                  <w:vAlign w:val="center"/>
                </w:tcPr>
                <w:p w:rsidR="0073531E" w:rsidRPr="00120972" w:rsidRDefault="00B60D0C" w:rsidP="003C22C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Control principle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 xml:space="preserve">technology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SO</w:t>
                  </w:r>
                  <w:r w:rsidRPr="00B60D0C">
                    <w:rPr>
                      <w:rFonts w:ascii="Times New Roman" w:hAnsi="Times New Roman" w:cs="Times New Roman"/>
                      <w:sz w:val="21"/>
                      <w:szCs w:val="21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NOx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120972" w:rsidRDefault="003C22C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120972" w:rsidRDefault="0073531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120972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3531E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Homework</w:t>
                  </w:r>
                </w:p>
              </w:tc>
              <w:tc>
                <w:tcPr>
                  <w:tcW w:w="2120" w:type="dxa"/>
                  <w:vAlign w:val="center"/>
                </w:tcPr>
                <w:p w:rsidR="0073531E" w:rsidRPr="00120972" w:rsidRDefault="00B60D0C" w:rsidP="00396C0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U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nderstand </w:t>
                  </w:r>
                  <w:r w:rsidR="005528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principles and applications</w:t>
                  </w:r>
                  <w:r w:rsidR="0055284D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 w:rsidR="0055284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of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lastRenderedPageBreak/>
                    <w:t xml:space="preserve">typical </w:t>
                  </w:r>
                  <w:r w:rsidR="00396C0F">
                    <w:rPr>
                      <w:rFonts w:ascii="Times New Roman" w:hAnsi="Times New Roman" w:cs="Times New Roman"/>
                      <w:sz w:val="21"/>
                      <w:szCs w:val="21"/>
                    </w:rPr>
                    <w:t>removal technology of SO</w:t>
                  </w:r>
                  <w:r w:rsidR="00396C0F">
                    <w:rPr>
                      <w:rFonts w:ascii="Times New Roman" w:hAnsi="Times New Roman" w:cs="Times New Roman"/>
                      <w:sz w:val="21"/>
                      <w:szCs w:val="21"/>
                      <w:vertAlign w:val="subscript"/>
                    </w:rPr>
                    <w:t>2</w:t>
                  </w:r>
                  <w:r w:rsidR="00396C0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NOx in flue gas and vehicle exhaust</w:t>
                  </w:r>
                </w:p>
              </w:tc>
              <w:tc>
                <w:tcPr>
                  <w:tcW w:w="1255" w:type="dxa"/>
                  <w:vAlign w:val="center"/>
                </w:tcPr>
                <w:p w:rsidR="0073531E" w:rsidRPr="00120972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50"/>
              </w:trPr>
              <w:tc>
                <w:tcPr>
                  <w:tcW w:w="1543" w:type="dxa"/>
                  <w:vAlign w:val="center"/>
                </w:tcPr>
                <w:p w:rsidR="0073531E" w:rsidRPr="00120972" w:rsidRDefault="00B60D0C" w:rsidP="00B60D0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Control principle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and technology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volatile organic compounds (VOCs)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120972" w:rsidRDefault="003C22C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120972" w:rsidRDefault="0073531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120972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Quiz</w:t>
                  </w:r>
                </w:p>
              </w:tc>
              <w:tc>
                <w:tcPr>
                  <w:tcW w:w="2120" w:type="dxa"/>
                  <w:vAlign w:val="center"/>
                </w:tcPr>
                <w:p w:rsidR="0073531E" w:rsidRPr="00120972" w:rsidRDefault="00B60D0C" w:rsidP="00B60D0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Understand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principle</w:t>
                  </w:r>
                  <w:r w:rsidR="005528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and application</w:t>
                  </w:r>
                  <w:r w:rsidR="0055284D"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of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typical VOCs removal</w:t>
                  </w:r>
                  <w:r w:rsidRPr="0074409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technology</w:t>
                  </w:r>
                </w:p>
              </w:tc>
              <w:tc>
                <w:tcPr>
                  <w:tcW w:w="1255" w:type="dxa"/>
                  <w:vAlign w:val="center"/>
                </w:tcPr>
                <w:p w:rsidR="0073531E" w:rsidRPr="00120972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  <w:tr w:rsidR="000F3031" w:rsidRPr="001F6443" w:rsidTr="00B876B7">
              <w:trPr>
                <w:trHeight w:val="558"/>
              </w:trPr>
              <w:tc>
                <w:tcPr>
                  <w:tcW w:w="1543" w:type="dxa"/>
                  <w:vAlign w:val="center"/>
                </w:tcPr>
                <w:p w:rsidR="00B60D0C" w:rsidRDefault="00246903" w:rsidP="00C8255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Other topics</w:t>
                  </w:r>
                  <w:r w:rsidR="00B60D0C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;</w:t>
                  </w:r>
                </w:p>
                <w:p w:rsidR="00B60D0C" w:rsidRPr="00120972" w:rsidRDefault="00B60D0C" w:rsidP="00C8255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Student presentation</w:t>
                  </w:r>
                </w:p>
              </w:tc>
              <w:tc>
                <w:tcPr>
                  <w:tcW w:w="518" w:type="dxa"/>
                  <w:vAlign w:val="center"/>
                </w:tcPr>
                <w:p w:rsidR="0073531E" w:rsidRPr="00120972" w:rsidRDefault="00246903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99" w:type="dxa"/>
                  <w:vAlign w:val="center"/>
                </w:tcPr>
                <w:p w:rsidR="0073531E" w:rsidRPr="00120972" w:rsidRDefault="0073531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上课</w:t>
                  </w:r>
                  <w:r w:rsidRPr="00120972">
                    <w:rPr>
                      <w:rFonts w:ascii="Times New Roman" w:hAnsi="Times New Roman" w:cs="Times New Roman"/>
                      <w:sz w:val="21"/>
                      <w:szCs w:val="21"/>
                    </w:rPr>
                    <w:t>/PPT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31E" w:rsidRPr="00120972" w:rsidRDefault="0073531E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:rsidR="0073531E" w:rsidRPr="00120972" w:rsidRDefault="0073531E" w:rsidP="0074409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73531E" w:rsidRPr="00120972" w:rsidRDefault="000F3031" w:rsidP="0068207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Presentation and Report</w:t>
                  </w:r>
                </w:p>
              </w:tc>
            </w:tr>
          </w:tbl>
          <w:p w:rsidR="001C7AD8" w:rsidRPr="001F6443" w:rsidRDefault="001C7AD8" w:rsidP="007C626D">
            <w:pPr>
              <w:rPr>
                <w:rFonts w:ascii="Times New Roman" w:hAnsi="Times New Roman" w:cs="Times New Roman"/>
              </w:rPr>
            </w:pPr>
          </w:p>
        </w:tc>
      </w:tr>
      <w:tr w:rsidR="00B60D0C" w:rsidRPr="001F6443" w:rsidTr="00686943">
        <w:tc>
          <w:tcPr>
            <w:tcW w:w="2406" w:type="dxa"/>
            <w:vAlign w:val="center"/>
          </w:tcPr>
          <w:p w:rsidR="00B60D0C" w:rsidRPr="001F6443" w:rsidRDefault="00B60D0C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  <w:vAlign w:val="center"/>
          </w:tcPr>
          <w:p w:rsidR="00B60D0C" w:rsidRPr="0073531E" w:rsidRDefault="00B60D0C" w:rsidP="007C62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60D0C" w:rsidRPr="001F6443" w:rsidTr="00686943">
        <w:tc>
          <w:tcPr>
            <w:tcW w:w="2406" w:type="dxa"/>
            <w:vAlign w:val="center"/>
          </w:tcPr>
          <w:p w:rsidR="00B60D0C" w:rsidRPr="001F6443" w:rsidRDefault="00B60D0C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  <w:vAlign w:val="center"/>
          </w:tcPr>
          <w:p w:rsidR="00B60D0C" w:rsidRPr="0073531E" w:rsidRDefault="00B60D0C" w:rsidP="007C62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60D0C" w:rsidRPr="001F6443" w:rsidTr="00686943">
        <w:tc>
          <w:tcPr>
            <w:tcW w:w="2406" w:type="dxa"/>
            <w:vAlign w:val="center"/>
          </w:tcPr>
          <w:p w:rsidR="00B60D0C" w:rsidRPr="001F6443" w:rsidRDefault="00B60D0C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  <w:vAlign w:val="center"/>
          </w:tcPr>
          <w:p w:rsidR="00B60D0C" w:rsidRPr="0073531E" w:rsidRDefault="00B60D0C" w:rsidP="007C626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6443" w:rsidRPr="001F6443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F6443" w:rsidRDefault="00ED30B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0A548F" w:rsidRPr="001F6443">
              <w:rPr>
                <w:rFonts w:ascii="Times New Roman" w:hAnsi="Times New Roman" w:cs="Times New Roman"/>
              </w:rPr>
              <w:t>考核方式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6E1F4F" w:rsidRPr="001F6443" w:rsidRDefault="00686943" w:rsidP="006E1F4F">
            <w:pPr>
              <w:ind w:firstLine="435"/>
              <w:rPr>
                <w:rFonts w:ascii="Times New Roman" w:hAnsi="Times New Roman" w:cs="Times New Roman"/>
                <w:szCs w:val="21"/>
              </w:rPr>
            </w:pPr>
            <w:r w:rsidRPr="000760AC">
              <w:rPr>
                <w:rFonts w:ascii="Times New Roman" w:hAnsi="Times New Roman" w:cs="Times New Roman"/>
                <w:szCs w:val="21"/>
              </w:rPr>
              <w:t>（成绩构成）</w:t>
            </w:r>
          </w:p>
          <w:p w:rsidR="000760AC" w:rsidRDefault="004A14A6" w:rsidP="006E1F4F">
            <w:pPr>
              <w:ind w:firstLine="435"/>
              <w:rPr>
                <w:rFonts w:ascii="Times New Roman" w:hAnsi="Times New Roman" w:cs="Times New Roman"/>
                <w:szCs w:val="21"/>
              </w:rPr>
            </w:pPr>
            <w:hyperlink r:id="rId9" w:tgtFrame="_blank" w:history="1">
              <w:r w:rsidR="000760AC">
                <w:rPr>
                  <w:rFonts w:ascii="Times New Roman" w:hAnsi="Times New Roman" w:cs="Times New Roman" w:hint="eastAsia"/>
                  <w:szCs w:val="21"/>
                </w:rPr>
                <w:t>A</w:t>
              </w:r>
              <w:hyperlink r:id="rId10" w:tgtFrame="_blank" w:history="1">
                <w:r w:rsidR="000760AC">
                  <w:rPr>
                    <w:rFonts w:ascii="Times New Roman" w:hAnsi="Times New Roman" w:cs="Times New Roman" w:hint="eastAsia"/>
                    <w:szCs w:val="21"/>
                  </w:rPr>
                  <w:t>ttendance</w:t>
                </w:r>
              </w:hyperlink>
            </w:hyperlink>
            <w:r w:rsidR="000760AC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0F3031">
              <w:rPr>
                <w:rFonts w:ascii="Times New Roman" w:hAnsi="Times New Roman" w:cs="Times New Roman"/>
                <w:szCs w:val="21"/>
              </w:rPr>
              <w:t>1</w:t>
            </w:r>
            <w:r w:rsidR="000760AC">
              <w:rPr>
                <w:rFonts w:ascii="Times New Roman" w:hAnsi="Times New Roman" w:cs="Times New Roman" w:hint="eastAsia"/>
                <w:szCs w:val="21"/>
              </w:rPr>
              <w:t>0%)</w:t>
            </w:r>
          </w:p>
          <w:p w:rsidR="000F3031" w:rsidRDefault="000F3031" w:rsidP="006E1F4F">
            <w:pPr>
              <w:ind w:firstLine="4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Quiz and homework (10%)</w:t>
            </w:r>
          </w:p>
          <w:p w:rsidR="000A548F" w:rsidRDefault="00246903" w:rsidP="00246903">
            <w:pPr>
              <w:ind w:firstLine="4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Presentation</w:t>
            </w:r>
            <w:r w:rsidR="000760AC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0760AC">
              <w:rPr>
                <w:rFonts w:ascii="Times New Roman" w:hAnsi="Times New Roman" w:cs="Times New Roman" w:hint="eastAsia"/>
                <w:szCs w:val="21"/>
              </w:rPr>
              <w:t>0%)</w:t>
            </w:r>
          </w:p>
          <w:p w:rsidR="000F3031" w:rsidRPr="000760AC" w:rsidRDefault="000F3031" w:rsidP="000F3031">
            <w:pPr>
              <w:ind w:firstLine="4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Report (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0%)</w:t>
            </w:r>
          </w:p>
        </w:tc>
      </w:tr>
      <w:tr w:rsidR="001F6443" w:rsidRPr="001F6443" w:rsidTr="00654D0E">
        <w:trPr>
          <w:trHeight w:val="2316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教材或参考资料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715690" w:rsidRPr="00715690" w:rsidRDefault="00715690" w:rsidP="0071569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Nodel de Nevers.</w:t>
            </w:r>
            <w:r w:rsidRPr="00715690">
              <w:rPr>
                <w:rFonts w:ascii="Times New Roman" w:hAnsi="Times New Roman" w:cs="Times New Roman"/>
                <w:szCs w:val="21"/>
              </w:rPr>
              <w:t>《</w:t>
            </w:r>
            <w:r w:rsidRPr="00715690">
              <w:rPr>
                <w:rFonts w:ascii="Times New Roman" w:hAnsi="Times New Roman" w:cs="Times New Roman"/>
                <w:szCs w:val="21"/>
              </w:rPr>
              <w:t>Air Pollution Control Engineering</w:t>
            </w:r>
            <w:r w:rsidRPr="00715690">
              <w:rPr>
                <w:rFonts w:ascii="Times New Roman" w:hAnsi="Times New Roman" w:cs="Times New Roman"/>
                <w:szCs w:val="21"/>
              </w:rPr>
              <w:t>》</w:t>
            </w:r>
            <w:r w:rsidRPr="00715690">
              <w:rPr>
                <w:rFonts w:ascii="Times New Roman" w:hAnsi="Times New Roman" w:cs="Times New Roman"/>
                <w:szCs w:val="21"/>
              </w:rPr>
              <w:t xml:space="preserve">, McGraw-Hill, 2000. </w:t>
            </w:r>
          </w:p>
          <w:p w:rsidR="00715690" w:rsidRPr="00715690" w:rsidRDefault="00715690" w:rsidP="00715690">
            <w:pPr>
              <w:rPr>
                <w:rFonts w:ascii="Times New Roman" w:hAnsi="Times New Roman" w:cs="Times New Roman"/>
                <w:szCs w:val="21"/>
              </w:rPr>
            </w:pPr>
            <w:r w:rsidRPr="00715690">
              <w:rPr>
                <w:rFonts w:ascii="Times New Roman" w:hAnsi="Times New Roman" w:cs="Times New Roman"/>
                <w:szCs w:val="21"/>
              </w:rPr>
              <w:t>Hao Jiming, et al.,</w:t>
            </w:r>
            <w:r w:rsidRPr="00715690">
              <w:rPr>
                <w:rFonts w:ascii="Times New Roman" w:hAnsi="Times New Roman" w:cs="Times New Roman"/>
                <w:szCs w:val="21"/>
              </w:rPr>
              <w:t>《</w:t>
            </w:r>
            <w:r w:rsidRPr="00715690">
              <w:rPr>
                <w:rFonts w:ascii="Times New Roman" w:hAnsi="Times New Roman" w:cs="Times New Roman"/>
                <w:szCs w:val="21"/>
              </w:rPr>
              <w:t>Air Pollution Control Engineering</w:t>
            </w:r>
            <w:r w:rsidRPr="00715690">
              <w:rPr>
                <w:rFonts w:ascii="Times New Roman" w:hAnsi="Times New Roman" w:cs="Times New Roman"/>
                <w:szCs w:val="21"/>
              </w:rPr>
              <w:t>》</w:t>
            </w:r>
            <w:r w:rsidRPr="00715690">
              <w:rPr>
                <w:rFonts w:ascii="Times New Roman" w:hAnsi="Times New Roman" w:cs="Times New Roman"/>
                <w:szCs w:val="21"/>
              </w:rPr>
              <w:t>(In Chinese), Tsinghua University, 2010.</w:t>
            </w:r>
          </w:p>
          <w:p w:rsidR="000A548F" w:rsidRPr="00715690" w:rsidRDefault="00715690" w:rsidP="00715690">
            <w:pPr>
              <w:rPr>
                <w:rFonts w:ascii="Times New Roman" w:hAnsi="Times New Roman" w:cs="Times New Roman"/>
              </w:rPr>
            </w:pPr>
            <w:r w:rsidRPr="00715690">
              <w:rPr>
                <w:rFonts w:ascii="Times New Roman" w:hAnsi="Times New Roman" w:cs="Times New Roman"/>
                <w:szCs w:val="21"/>
              </w:rPr>
              <w:t>Seinf</w:t>
            </w:r>
            <w:r>
              <w:rPr>
                <w:rFonts w:ascii="Times New Roman" w:hAnsi="Times New Roman" w:cs="Times New Roman"/>
                <w:szCs w:val="21"/>
              </w:rPr>
              <w:t>eld, J. H., and Pandis, S. N.</w:t>
            </w:r>
            <w:r w:rsidRPr="00715690">
              <w:rPr>
                <w:rFonts w:ascii="Times New Roman" w:hAnsi="Times New Roman" w:cs="Times New Roman"/>
                <w:szCs w:val="21"/>
              </w:rPr>
              <w:t>《</w:t>
            </w:r>
            <w:r w:rsidRPr="00715690">
              <w:rPr>
                <w:rFonts w:ascii="Times New Roman" w:hAnsi="Times New Roman" w:cs="Times New Roman"/>
                <w:szCs w:val="21"/>
              </w:rPr>
              <w:t>Atmospheric Chemistry and Physics: From Air Pollution to Climate Change</w:t>
            </w:r>
            <w:r w:rsidRPr="00715690">
              <w:rPr>
                <w:rFonts w:ascii="Times New Roman" w:hAnsi="Times New Roman" w:cs="Times New Roman"/>
                <w:szCs w:val="21"/>
              </w:rPr>
              <w:t>》</w:t>
            </w:r>
            <w:r w:rsidRPr="00715690">
              <w:rPr>
                <w:rFonts w:ascii="Times New Roman" w:hAnsi="Times New Roman" w:cs="Times New Roman"/>
                <w:szCs w:val="21"/>
              </w:rPr>
              <w:t>, Wiley, 2016.</w:t>
            </w:r>
          </w:p>
        </w:tc>
      </w:tr>
      <w:tr w:rsidR="001F6443" w:rsidRPr="001F6443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其它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More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F6443" w:rsidRDefault="000A548F" w:rsidP="00654D0E">
            <w:pPr>
              <w:rPr>
                <w:rFonts w:ascii="Times New Roman" w:hAnsi="Times New Roman" w:cs="Times New Roman"/>
              </w:rPr>
            </w:pPr>
          </w:p>
        </w:tc>
      </w:tr>
      <w:tr w:rsidR="001F6443" w:rsidRPr="001F6443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备注</w:t>
            </w:r>
          </w:p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Notes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5461" w:rsidRPr="001F6443" w:rsidRDefault="00565461">
      <w:pPr>
        <w:rPr>
          <w:rFonts w:ascii="Times New Roman" w:hAnsi="Times New Roman" w:cs="Times New Roman"/>
        </w:rPr>
      </w:pPr>
    </w:p>
    <w:p w:rsidR="00565461" w:rsidRPr="001F6443" w:rsidRDefault="009A0D3D" w:rsidP="00565461">
      <w:pPr>
        <w:spacing w:beforeLines="100" w:before="312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备注说明</w:t>
      </w:r>
      <w:r w:rsidR="00565461" w:rsidRPr="001F6443">
        <w:rPr>
          <w:rFonts w:ascii="Times New Roman" w:hAnsi="Times New Roman" w:cs="Times New Roman"/>
        </w:rPr>
        <w:t>：</w:t>
      </w:r>
    </w:p>
    <w:p w:rsidR="00857453" w:rsidRPr="001F6443" w:rsidRDefault="00565461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1.</w:t>
      </w:r>
      <w:r w:rsidR="00686943" w:rsidRPr="001F6443">
        <w:rPr>
          <w:rFonts w:ascii="Times New Roman" w:hAnsi="Times New Roman" w:cs="Times New Roman"/>
        </w:rPr>
        <w:t>课程大纲一般为</w:t>
      </w:r>
      <w:r w:rsidRPr="001F6443">
        <w:rPr>
          <w:rFonts w:ascii="Times New Roman" w:hAnsi="Times New Roman" w:cs="Times New Roman"/>
        </w:rPr>
        <w:t>教师网上填写，填写要求会自动提示</w:t>
      </w:r>
      <w:r w:rsidR="00FC687D" w:rsidRPr="001F6443">
        <w:rPr>
          <w:rFonts w:ascii="Times New Roman" w:hAnsi="Times New Roman" w:cs="Times New Roman"/>
        </w:rPr>
        <w:t>；</w:t>
      </w:r>
      <w:r w:rsidR="00686943" w:rsidRPr="001F6443">
        <w:rPr>
          <w:rFonts w:ascii="Times New Roman" w:hAnsi="Times New Roman" w:cs="Times New Roman"/>
        </w:rPr>
        <w:t>对于新开课程，需要填着纸质大纲，并经院系教学委员会或专业委员会通过</w:t>
      </w:r>
      <w:r w:rsidRPr="001F6443">
        <w:rPr>
          <w:rFonts w:ascii="Times New Roman" w:hAnsi="Times New Roman" w:cs="Times New Roman"/>
        </w:rPr>
        <w:t>。</w:t>
      </w:r>
    </w:p>
    <w:p w:rsidR="00857453" w:rsidRPr="001F6443" w:rsidRDefault="0068694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2</w:t>
      </w:r>
      <w:r w:rsidR="00565461" w:rsidRPr="001F6443">
        <w:rPr>
          <w:rFonts w:ascii="Times New Roman" w:hAnsi="Times New Roman" w:cs="Times New Roman"/>
        </w:rPr>
        <w:t>．</w:t>
      </w:r>
      <w:r w:rsidR="00857453" w:rsidRPr="001F6443">
        <w:rPr>
          <w:rFonts w:ascii="Times New Roman" w:hAnsi="Times New Roman" w:cs="Times New Roman"/>
        </w:rPr>
        <w:t>带</w:t>
      </w:r>
      <w:r w:rsidR="00857453" w:rsidRPr="001F6443">
        <w:rPr>
          <w:rFonts w:ascii="Times New Roman" w:hAnsi="Times New Roman" w:cs="Times New Roman"/>
        </w:rPr>
        <w:t>*</w:t>
      </w:r>
      <w:r w:rsidR="00857453" w:rsidRPr="001F6443">
        <w:rPr>
          <w:rFonts w:ascii="Times New Roman" w:hAnsi="Times New Roman" w:cs="Times New Roman"/>
        </w:rPr>
        <w:t>内容为必填项。</w:t>
      </w:r>
    </w:p>
    <w:p w:rsidR="001D0BF5" w:rsidRPr="001F6443" w:rsidRDefault="0085745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3</w:t>
      </w:r>
      <w:r w:rsidRPr="001F6443">
        <w:rPr>
          <w:rFonts w:ascii="Times New Roman" w:hAnsi="Times New Roman" w:cs="Times New Roman"/>
        </w:rPr>
        <w:t>．</w:t>
      </w:r>
      <w:r w:rsidR="00565461" w:rsidRPr="001F6443">
        <w:rPr>
          <w:rFonts w:ascii="Times New Roman" w:hAnsi="Times New Roman" w:cs="Times New Roman"/>
        </w:rPr>
        <w:t>课程简介字数为</w:t>
      </w:r>
      <w:r w:rsidR="00565461" w:rsidRPr="001F6443">
        <w:rPr>
          <w:rFonts w:ascii="Times New Roman" w:hAnsi="Times New Roman" w:cs="Times New Roman"/>
        </w:rPr>
        <w:t>300-500</w:t>
      </w:r>
      <w:r w:rsidR="00565461" w:rsidRPr="001F6443">
        <w:rPr>
          <w:rFonts w:ascii="Times New Roman" w:hAnsi="Times New Roman" w:cs="Times New Roman"/>
        </w:rPr>
        <w:t>字；课程大纲以表述清楚教学安排为宜，字数不限。</w:t>
      </w:r>
    </w:p>
    <w:sectPr w:rsidR="001D0BF5" w:rsidRPr="001F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A6" w:rsidRDefault="004A14A6" w:rsidP="00577ECF">
      <w:r>
        <w:separator/>
      </w:r>
    </w:p>
  </w:endnote>
  <w:endnote w:type="continuationSeparator" w:id="0">
    <w:p w:rsidR="004A14A6" w:rsidRDefault="004A14A6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A6" w:rsidRDefault="004A14A6" w:rsidP="00577ECF">
      <w:r>
        <w:separator/>
      </w:r>
    </w:p>
  </w:footnote>
  <w:footnote w:type="continuationSeparator" w:id="0">
    <w:p w:rsidR="004A14A6" w:rsidRDefault="004A14A6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31C56"/>
    <w:rsid w:val="00046DFD"/>
    <w:rsid w:val="0006061D"/>
    <w:rsid w:val="00065C8F"/>
    <w:rsid w:val="000760AC"/>
    <w:rsid w:val="00077B45"/>
    <w:rsid w:val="000A3107"/>
    <w:rsid w:val="000A548F"/>
    <w:rsid w:val="000B4F6B"/>
    <w:rsid w:val="000B5B61"/>
    <w:rsid w:val="000C4BA4"/>
    <w:rsid w:val="000F3031"/>
    <w:rsid w:val="00110140"/>
    <w:rsid w:val="00120972"/>
    <w:rsid w:val="00124F58"/>
    <w:rsid w:val="00133ABB"/>
    <w:rsid w:val="001473BE"/>
    <w:rsid w:val="00152B75"/>
    <w:rsid w:val="001552DE"/>
    <w:rsid w:val="00160181"/>
    <w:rsid w:val="001A4FE4"/>
    <w:rsid w:val="001C7AD8"/>
    <w:rsid w:val="001D0BF5"/>
    <w:rsid w:val="001E73FD"/>
    <w:rsid w:val="001F6443"/>
    <w:rsid w:val="00207DEF"/>
    <w:rsid w:val="00227A34"/>
    <w:rsid w:val="00246903"/>
    <w:rsid w:val="00262059"/>
    <w:rsid w:val="0026569D"/>
    <w:rsid w:val="0028182B"/>
    <w:rsid w:val="0028463A"/>
    <w:rsid w:val="002A157D"/>
    <w:rsid w:val="002A6549"/>
    <w:rsid w:val="002A7980"/>
    <w:rsid w:val="002B6537"/>
    <w:rsid w:val="002C2B38"/>
    <w:rsid w:val="002E7F46"/>
    <w:rsid w:val="003036D4"/>
    <w:rsid w:val="003237D3"/>
    <w:rsid w:val="00341CDD"/>
    <w:rsid w:val="00366702"/>
    <w:rsid w:val="003715C0"/>
    <w:rsid w:val="00377008"/>
    <w:rsid w:val="00387AA0"/>
    <w:rsid w:val="003948E3"/>
    <w:rsid w:val="00395246"/>
    <w:rsid w:val="00396C0F"/>
    <w:rsid w:val="003C22CE"/>
    <w:rsid w:val="003C4422"/>
    <w:rsid w:val="003D10F5"/>
    <w:rsid w:val="003E31FC"/>
    <w:rsid w:val="003E65CC"/>
    <w:rsid w:val="00446816"/>
    <w:rsid w:val="00461685"/>
    <w:rsid w:val="00474457"/>
    <w:rsid w:val="004767F9"/>
    <w:rsid w:val="00482D39"/>
    <w:rsid w:val="00487AD7"/>
    <w:rsid w:val="004921CE"/>
    <w:rsid w:val="004A14A6"/>
    <w:rsid w:val="004D4153"/>
    <w:rsid w:val="004D62C4"/>
    <w:rsid w:val="004E283B"/>
    <w:rsid w:val="00511D50"/>
    <w:rsid w:val="00520B0A"/>
    <w:rsid w:val="00535CFB"/>
    <w:rsid w:val="005475B9"/>
    <w:rsid w:val="0055284D"/>
    <w:rsid w:val="00565461"/>
    <w:rsid w:val="00571F75"/>
    <w:rsid w:val="00577467"/>
    <w:rsid w:val="00577ECF"/>
    <w:rsid w:val="005A16F5"/>
    <w:rsid w:val="005B52BE"/>
    <w:rsid w:val="005F28C6"/>
    <w:rsid w:val="005F49AB"/>
    <w:rsid w:val="00607B31"/>
    <w:rsid w:val="0061590F"/>
    <w:rsid w:val="0061645B"/>
    <w:rsid w:val="00653F31"/>
    <w:rsid w:val="00654D0E"/>
    <w:rsid w:val="00656964"/>
    <w:rsid w:val="00663B60"/>
    <w:rsid w:val="00682075"/>
    <w:rsid w:val="00686943"/>
    <w:rsid w:val="00695A81"/>
    <w:rsid w:val="006A13AE"/>
    <w:rsid w:val="006C76CD"/>
    <w:rsid w:val="006D1AE6"/>
    <w:rsid w:val="006D3645"/>
    <w:rsid w:val="006E1F4F"/>
    <w:rsid w:val="006F1849"/>
    <w:rsid w:val="006F49C1"/>
    <w:rsid w:val="00707583"/>
    <w:rsid w:val="00715690"/>
    <w:rsid w:val="0073531E"/>
    <w:rsid w:val="0074127F"/>
    <w:rsid w:val="00744095"/>
    <w:rsid w:val="00784A11"/>
    <w:rsid w:val="00795F2D"/>
    <w:rsid w:val="007A19E1"/>
    <w:rsid w:val="007B1404"/>
    <w:rsid w:val="007D4099"/>
    <w:rsid w:val="007E4B77"/>
    <w:rsid w:val="007F71DE"/>
    <w:rsid w:val="008158EA"/>
    <w:rsid w:val="00823ACC"/>
    <w:rsid w:val="00825C1B"/>
    <w:rsid w:val="00857453"/>
    <w:rsid w:val="0087163B"/>
    <w:rsid w:val="00877190"/>
    <w:rsid w:val="00890F38"/>
    <w:rsid w:val="008954B7"/>
    <w:rsid w:val="008A7203"/>
    <w:rsid w:val="008D053E"/>
    <w:rsid w:val="00901F86"/>
    <w:rsid w:val="00904EBA"/>
    <w:rsid w:val="0090604F"/>
    <w:rsid w:val="009202E6"/>
    <w:rsid w:val="00931F97"/>
    <w:rsid w:val="009325A7"/>
    <w:rsid w:val="0094583E"/>
    <w:rsid w:val="009521A6"/>
    <w:rsid w:val="00961529"/>
    <w:rsid w:val="009744FC"/>
    <w:rsid w:val="00983A28"/>
    <w:rsid w:val="009A0D3D"/>
    <w:rsid w:val="009A13D5"/>
    <w:rsid w:val="009C2014"/>
    <w:rsid w:val="009C6FCC"/>
    <w:rsid w:val="009D0E7B"/>
    <w:rsid w:val="009D7F96"/>
    <w:rsid w:val="009E73FA"/>
    <w:rsid w:val="00A3078F"/>
    <w:rsid w:val="00A37564"/>
    <w:rsid w:val="00A54CA9"/>
    <w:rsid w:val="00A61B1F"/>
    <w:rsid w:val="00A960D0"/>
    <w:rsid w:val="00AB7CBC"/>
    <w:rsid w:val="00AC1B9C"/>
    <w:rsid w:val="00AC5156"/>
    <w:rsid w:val="00AD0114"/>
    <w:rsid w:val="00AD3765"/>
    <w:rsid w:val="00AD7DBD"/>
    <w:rsid w:val="00AD7E02"/>
    <w:rsid w:val="00B05FFC"/>
    <w:rsid w:val="00B10595"/>
    <w:rsid w:val="00B20254"/>
    <w:rsid w:val="00B328AD"/>
    <w:rsid w:val="00B35B2C"/>
    <w:rsid w:val="00B41900"/>
    <w:rsid w:val="00B45437"/>
    <w:rsid w:val="00B60D0C"/>
    <w:rsid w:val="00B74383"/>
    <w:rsid w:val="00B876B7"/>
    <w:rsid w:val="00B970D8"/>
    <w:rsid w:val="00BD1971"/>
    <w:rsid w:val="00BE022B"/>
    <w:rsid w:val="00C01C2F"/>
    <w:rsid w:val="00C46B87"/>
    <w:rsid w:val="00C73038"/>
    <w:rsid w:val="00C810C9"/>
    <w:rsid w:val="00C8488D"/>
    <w:rsid w:val="00C85828"/>
    <w:rsid w:val="00CB685A"/>
    <w:rsid w:val="00CF32A8"/>
    <w:rsid w:val="00CF7312"/>
    <w:rsid w:val="00D03CC8"/>
    <w:rsid w:val="00D130CC"/>
    <w:rsid w:val="00D1758F"/>
    <w:rsid w:val="00D23BC7"/>
    <w:rsid w:val="00D25A31"/>
    <w:rsid w:val="00D301AB"/>
    <w:rsid w:val="00D41A07"/>
    <w:rsid w:val="00D43323"/>
    <w:rsid w:val="00D47A4D"/>
    <w:rsid w:val="00D644B5"/>
    <w:rsid w:val="00D73A3C"/>
    <w:rsid w:val="00D85250"/>
    <w:rsid w:val="00DB5794"/>
    <w:rsid w:val="00DC7BDC"/>
    <w:rsid w:val="00DE15FD"/>
    <w:rsid w:val="00DF671F"/>
    <w:rsid w:val="00E025AD"/>
    <w:rsid w:val="00E06426"/>
    <w:rsid w:val="00E30BA9"/>
    <w:rsid w:val="00E43921"/>
    <w:rsid w:val="00E54B0F"/>
    <w:rsid w:val="00E90402"/>
    <w:rsid w:val="00E953DB"/>
    <w:rsid w:val="00EA259D"/>
    <w:rsid w:val="00EA7011"/>
    <w:rsid w:val="00EB20C0"/>
    <w:rsid w:val="00EC1070"/>
    <w:rsid w:val="00ED2940"/>
    <w:rsid w:val="00ED30B5"/>
    <w:rsid w:val="00F262EB"/>
    <w:rsid w:val="00F746B7"/>
    <w:rsid w:val="00F807CF"/>
    <w:rsid w:val="00FA08AB"/>
    <w:rsid w:val="00FC2040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DAB8E"/>
  <w15:docId w15:val="{AAB64F50-BACB-46D2-B494-4946E24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3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cs="Symeteo"/>
      <w:bCs/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character" w:customStyle="1" w:styleId="opdicttext22">
    <w:name w:val="op_dict_text22"/>
    <w:basedOn w:val="a0"/>
    <w:rsid w:val="0087163B"/>
  </w:style>
  <w:style w:type="character" w:customStyle="1" w:styleId="opdicttext2">
    <w:name w:val="op_dict_text2"/>
    <w:basedOn w:val="a0"/>
    <w:rsid w:val="001F6443"/>
  </w:style>
  <w:style w:type="character" w:customStyle="1" w:styleId="apple-converted-space">
    <w:name w:val="apple-converted-space"/>
    <w:basedOn w:val="a0"/>
    <w:rsid w:val="009D0E7B"/>
  </w:style>
  <w:style w:type="paragraph" w:styleId="ad">
    <w:name w:val="Normal (Web)"/>
    <w:basedOn w:val="a"/>
    <w:uiPriority w:val="99"/>
    <w:semiHidden/>
    <w:unhideWhenUsed/>
    <w:rsid w:val="000F3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2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135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398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5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2816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5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79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16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3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50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590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635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9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93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LxuD1q4XRF7f2Fsl-w1vz_Y-uoEHpDtczPcw73f27rQKHWwmc5MNVwrC2Clbyvrfhs5VACsJlRNK_2NzR6kHiKG6poYh77c-cbqsFZ8cX1uZa7J4feeGP_c7OUFsjfAh0X3_tjPM6IShD_TBBAyU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Rc9_xHQK6dqc7PBH-Y8tX8nIFad2JfaDsHP_nLbBFMhrQ1W4XzmrhOLfNsOxYEJxl5dVPnQ8kDIMmJz16yEcH0eq7-FOoiNBtTQ-u_Fkl27Q3LtjbHZwJGf3iHSZSAI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idu.com/link?url=gcKi00cj0Fe-LYL6w3x87iJDo9OK5ZcLs-cPyBaWi_YDpYpLlVzWCov6AKwh5uwJEbXjK40R63ZrQhxgT-MMlhbvCT0yKHqUSTU0hvb2cXK-HL1sXwzMtIaFYG6tpU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gcKi00cj0Fe-LYL6w3x87iJDo9OK5ZcLs-cPyBaWi_YDpYpLlVzWCov6AKwh5uwJEbXjK40R63ZrQhxgT-MMlhbvCT0yKHqUSTU0hvb2cXK-HL1sXwzMtIaFYG6tpUa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LCC-004</cp:lastModifiedBy>
  <cp:revision>6</cp:revision>
  <cp:lastPrinted>2014-04-28T01:34:00Z</cp:lastPrinted>
  <dcterms:created xsi:type="dcterms:W3CDTF">2019-01-11T06:47:00Z</dcterms:created>
  <dcterms:modified xsi:type="dcterms:W3CDTF">2019-02-21T03:02:00Z</dcterms:modified>
</cp:coreProperties>
</file>