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BF5" w:rsidRPr="001F6443" w:rsidRDefault="003F19CF" w:rsidP="00686943">
      <w:pPr>
        <w:spacing w:afterLines="50" w:after="156"/>
        <w:jc w:val="center"/>
        <w:rPr>
          <w:rFonts w:ascii="Times New Roman" w:hAnsi="Times New Roman" w:cs="Times New Roman"/>
          <w:b/>
          <w:sz w:val="32"/>
          <w:szCs w:val="32"/>
        </w:rPr>
      </w:pPr>
      <w:r>
        <w:rPr>
          <w:rFonts w:ascii="Times New Roman" w:hAnsi="Times New Roman" w:cs="Times New Roman" w:hint="eastAsia"/>
          <w:b/>
          <w:sz w:val="32"/>
          <w:szCs w:val="32"/>
        </w:rPr>
        <w:t>上海</w:t>
      </w:r>
      <w:r>
        <w:rPr>
          <w:rFonts w:ascii="Times New Roman" w:hAnsi="Times New Roman" w:cs="Times New Roman"/>
          <w:b/>
          <w:sz w:val="32"/>
          <w:szCs w:val="32"/>
        </w:rPr>
        <w:t>交通大学硕士研究生</w:t>
      </w:r>
      <w:r w:rsidR="001D0BF5" w:rsidRPr="001F6443">
        <w:rPr>
          <w:rFonts w:ascii="Times New Roman" w:hAnsi="Times New Roman" w:cs="Times New Roman"/>
          <w:b/>
          <w:sz w:val="32"/>
          <w:szCs w:val="32"/>
        </w:rPr>
        <w:t>课程教学大纲</w:t>
      </w:r>
    </w:p>
    <w:p w:rsidR="001D0BF5" w:rsidRPr="001F6443" w:rsidRDefault="001D0BF5" w:rsidP="00823ACC">
      <w:pPr>
        <w:ind w:firstLineChars="500" w:firstLine="1200"/>
        <w:rPr>
          <w:rFonts w:ascii="Times New Roman" w:hAnsi="Times New Roman" w:cs="Times New Roman"/>
        </w:rPr>
      </w:pPr>
    </w:p>
    <w:tbl>
      <w:tblPr>
        <w:tblStyle w:val="a5"/>
        <w:tblW w:w="9924" w:type="dxa"/>
        <w:tblInd w:w="-601" w:type="dxa"/>
        <w:tblLook w:val="04A0" w:firstRow="1" w:lastRow="0" w:firstColumn="1" w:lastColumn="0" w:noHBand="0" w:noVBand="1"/>
      </w:tblPr>
      <w:tblGrid>
        <w:gridCol w:w="2406"/>
        <w:gridCol w:w="1265"/>
        <w:gridCol w:w="1515"/>
        <w:gridCol w:w="1477"/>
        <w:gridCol w:w="618"/>
        <w:gridCol w:w="941"/>
        <w:gridCol w:w="1692"/>
        <w:gridCol w:w="10"/>
      </w:tblGrid>
      <w:tr w:rsidR="001F6443" w:rsidRPr="001F6443" w:rsidTr="00686943">
        <w:trPr>
          <w:trHeight w:val="614"/>
        </w:trPr>
        <w:tc>
          <w:tcPr>
            <w:tcW w:w="9924" w:type="dxa"/>
            <w:gridSpan w:val="8"/>
            <w:shd w:val="clear" w:color="auto" w:fill="D9D9D9" w:themeFill="background1" w:themeFillShade="D9"/>
            <w:vAlign w:val="center"/>
          </w:tcPr>
          <w:p w:rsidR="001D0BF5" w:rsidRPr="001F6443" w:rsidRDefault="001D0BF5" w:rsidP="007C626D">
            <w:pPr>
              <w:rPr>
                <w:rFonts w:ascii="Times New Roman" w:hAnsi="Times New Roman" w:cs="Times New Roman"/>
              </w:rPr>
            </w:pPr>
            <w:r w:rsidRPr="001F6443">
              <w:rPr>
                <w:rFonts w:ascii="Times New Roman" w:hAnsi="Times New Roman" w:cs="Times New Roman"/>
              </w:rPr>
              <w:t>课程基本信息（</w:t>
            </w:r>
            <w:r w:rsidRPr="001F6443">
              <w:rPr>
                <w:rFonts w:ascii="Times New Roman" w:hAnsi="Times New Roman" w:cs="Times New Roman"/>
              </w:rPr>
              <w:t>Course Information</w:t>
            </w:r>
            <w:r w:rsidRPr="001F6443">
              <w:rPr>
                <w:rFonts w:ascii="Times New Roman" w:hAnsi="Times New Roman" w:cs="Times New Roman"/>
              </w:rPr>
              <w:t>）</w:t>
            </w:r>
          </w:p>
        </w:tc>
      </w:tr>
      <w:tr w:rsidR="001F6443" w:rsidRPr="001F6443" w:rsidTr="00686943">
        <w:trPr>
          <w:trHeight w:val="559"/>
        </w:trPr>
        <w:tc>
          <w:tcPr>
            <w:tcW w:w="2406" w:type="dxa"/>
            <w:vAlign w:val="center"/>
          </w:tcPr>
          <w:p w:rsidR="00823ACC" w:rsidRPr="001F6443" w:rsidRDefault="00823ACC" w:rsidP="00F05885">
            <w:pPr>
              <w:jc w:val="center"/>
              <w:rPr>
                <w:rFonts w:ascii="Times New Roman" w:hAnsi="Times New Roman" w:cs="Times New Roman"/>
              </w:rPr>
            </w:pPr>
            <w:r w:rsidRPr="001F6443">
              <w:rPr>
                <w:rFonts w:ascii="Times New Roman" w:hAnsi="Times New Roman" w:cs="Times New Roman"/>
              </w:rPr>
              <w:t>课程代码</w:t>
            </w:r>
          </w:p>
          <w:p w:rsidR="00823ACC" w:rsidRPr="001F6443" w:rsidRDefault="00823ACC" w:rsidP="00F05885">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Course Code</w:t>
            </w:r>
            <w:r w:rsidRPr="001F6443">
              <w:rPr>
                <w:rFonts w:ascii="Times New Roman" w:hAnsi="Times New Roman" w:cs="Times New Roman"/>
              </w:rPr>
              <w:t>）</w:t>
            </w:r>
          </w:p>
        </w:tc>
        <w:tc>
          <w:tcPr>
            <w:tcW w:w="1265" w:type="dxa"/>
            <w:vAlign w:val="center"/>
          </w:tcPr>
          <w:p w:rsidR="00823ACC" w:rsidRPr="001F6443" w:rsidRDefault="00382B0A" w:rsidP="00382B0A">
            <w:pPr>
              <w:jc w:val="center"/>
              <w:rPr>
                <w:rFonts w:ascii="Times New Roman" w:hAnsi="Times New Roman" w:cs="Times New Roman" w:hint="eastAsia"/>
                <w:sz w:val="22"/>
              </w:rPr>
            </w:pPr>
            <w:r>
              <w:rPr>
                <w:rFonts w:ascii="Times New Roman" w:hAnsi="Times New Roman" w:cs="Times New Roman" w:hint="eastAsia"/>
                <w:sz w:val="22"/>
              </w:rPr>
              <w:t>EU26001</w:t>
            </w:r>
          </w:p>
        </w:tc>
        <w:tc>
          <w:tcPr>
            <w:tcW w:w="1515" w:type="dxa"/>
            <w:vAlign w:val="center"/>
          </w:tcPr>
          <w:p w:rsidR="00823ACC" w:rsidRPr="001F6443" w:rsidRDefault="00D130CC" w:rsidP="00A724E5">
            <w:pPr>
              <w:jc w:val="center"/>
              <w:rPr>
                <w:rFonts w:ascii="Times New Roman" w:hAnsi="Times New Roman" w:cs="Times New Roman"/>
              </w:rPr>
            </w:pPr>
            <w:r w:rsidRPr="001F6443">
              <w:rPr>
                <w:rFonts w:ascii="Times New Roman" w:hAnsi="Times New Roman" w:cs="Times New Roman"/>
              </w:rPr>
              <w:t>*</w:t>
            </w:r>
            <w:r w:rsidR="00823ACC" w:rsidRPr="001F6443">
              <w:rPr>
                <w:rFonts w:ascii="Times New Roman" w:hAnsi="Times New Roman" w:cs="Times New Roman"/>
              </w:rPr>
              <w:t>学时</w:t>
            </w:r>
          </w:p>
          <w:p w:rsidR="00823ACC" w:rsidRPr="001F6443" w:rsidRDefault="00823ACC" w:rsidP="00A724E5">
            <w:pPr>
              <w:jc w:val="center"/>
              <w:rPr>
                <w:rFonts w:ascii="Times New Roman" w:hAnsi="Times New Roman" w:cs="Times New Roman"/>
                <w:w w:val="90"/>
              </w:rPr>
            </w:pPr>
            <w:r w:rsidRPr="001F6443">
              <w:rPr>
                <w:rFonts w:ascii="Times New Roman" w:hAnsi="Times New Roman" w:cs="Times New Roman"/>
                <w:w w:val="90"/>
              </w:rPr>
              <w:t>（</w:t>
            </w:r>
            <w:r w:rsidRPr="001F6443">
              <w:rPr>
                <w:rFonts w:ascii="Times New Roman" w:hAnsi="Times New Roman" w:cs="Times New Roman"/>
                <w:w w:val="90"/>
              </w:rPr>
              <w:t>Credit Hours</w:t>
            </w:r>
            <w:r w:rsidRPr="001F6443">
              <w:rPr>
                <w:rFonts w:ascii="Times New Roman" w:hAnsi="Times New Roman" w:cs="Times New Roman"/>
                <w:w w:val="90"/>
              </w:rPr>
              <w:t>）</w:t>
            </w:r>
          </w:p>
        </w:tc>
        <w:tc>
          <w:tcPr>
            <w:tcW w:w="1477" w:type="dxa"/>
            <w:vAlign w:val="center"/>
          </w:tcPr>
          <w:p w:rsidR="00823ACC" w:rsidRPr="001F6443" w:rsidRDefault="00EE601C" w:rsidP="00A724E5">
            <w:pPr>
              <w:jc w:val="cente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2</w:t>
            </w:r>
          </w:p>
        </w:tc>
        <w:tc>
          <w:tcPr>
            <w:tcW w:w="1559" w:type="dxa"/>
            <w:gridSpan w:val="2"/>
            <w:vAlign w:val="center"/>
          </w:tcPr>
          <w:p w:rsidR="00823ACC" w:rsidRPr="001F6443" w:rsidRDefault="00D130CC" w:rsidP="00A724E5">
            <w:pPr>
              <w:jc w:val="center"/>
              <w:rPr>
                <w:rFonts w:ascii="Times New Roman" w:hAnsi="Times New Roman" w:cs="Times New Roman"/>
              </w:rPr>
            </w:pPr>
            <w:r w:rsidRPr="001F6443">
              <w:rPr>
                <w:rFonts w:ascii="Times New Roman" w:hAnsi="Times New Roman" w:cs="Times New Roman"/>
              </w:rPr>
              <w:t>*</w:t>
            </w:r>
            <w:r w:rsidR="00823ACC" w:rsidRPr="001F6443">
              <w:rPr>
                <w:rFonts w:ascii="Times New Roman" w:hAnsi="Times New Roman" w:cs="Times New Roman"/>
              </w:rPr>
              <w:t>学分</w:t>
            </w:r>
          </w:p>
          <w:p w:rsidR="00823ACC" w:rsidRPr="001F6443" w:rsidRDefault="00823ACC" w:rsidP="00A724E5">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Credits</w:t>
            </w:r>
            <w:r w:rsidRPr="001F6443">
              <w:rPr>
                <w:rFonts w:ascii="Times New Roman" w:hAnsi="Times New Roman" w:cs="Times New Roman"/>
              </w:rPr>
              <w:t>）</w:t>
            </w:r>
          </w:p>
        </w:tc>
        <w:tc>
          <w:tcPr>
            <w:tcW w:w="1702" w:type="dxa"/>
            <w:gridSpan w:val="2"/>
            <w:vAlign w:val="center"/>
          </w:tcPr>
          <w:p w:rsidR="00823ACC" w:rsidRPr="001F6443" w:rsidRDefault="00F05885" w:rsidP="00A724E5">
            <w:pPr>
              <w:rPr>
                <w:rFonts w:ascii="Times New Roman" w:hAnsi="Times New Roman" w:cs="Times New Roman"/>
              </w:rPr>
            </w:pPr>
            <w:r>
              <w:rPr>
                <w:rFonts w:ascii="Times New Roman" w:hAnsi="Times New Roman" w:cs="Times New Roman" w:hint="eastAsia"/>
              </w:rPr>
              <w:t xml:space="preserve">   </w:t>
            </w:r>
            <w:r w:rsidR="00EE601C">
              <w:rPr>
                <w:rFonts w:ascii="Times New Roman" w:hAnsi="Times New Roman" w:cs="Times New Roman"/>
              </w:rPr>
              <w:t>3</w:t>
            </w:r>
          </w:p>
        </w:tc>
      </w:tr>
      <w:tr w:rsidR="001F6443" w:rsidRPr="001F6443" w:rsidTr="00686943">
        <w:trPr>
          <w:trHeight w:val="448"/>
        </w:trPr>
        <w:tc>
          <w:tcPr>
            <w:tcW w:w="2406" w:type="dxa"/>
            <w:vMerge w:val="restart"/>
            <w:vAlign w:val="center"/>
          </w:tcPr>
          <w:p w:rsidR="001D0BF5" w:rsidRPr="001F6443" w:rsidRDefault="00D130CC" w:rsidP="00F05885">
            <w:pPr>
              <w:jc w:val="center"/>
              <w:rPr>
                <w:rFonts w:ascii="Times New Roman" w:hAnsi="Times New Roman" w:cs="Times New Roman"/>
              </w:rPr>
            </w:pPr>
            <w:r w:rsidRPr="001F6443">
              <w:rPr>
                <w:rFonts w:ascii="Times New Roman" w:hAnsi="Times New Roman" w:cs="Times New Roman"/>
              </w:rPr>
              <w:t>*</w:t>
            </w:r>
            <w:r w:rsidR="001D0BF5" w:rsidRPr="001F6443">
              <w:rPr>
                <w:rFonts w:ascii="Times New Roman" w:hAnsi="Times New Roman" w:cs="Times New Roman"/>
              </w:rPr>
              <w:t>课程名称</w:t>
            </w:r>
          </w:p>
          <w:p w:rsidR="001D0BF5" w:rsidRPr="001F6443" w:rsidRDefault="001D0BF5" w:rsidP="00F05885">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Course Name</w:t>
            </w:r>
            <w:r w:rsidRPr="001F6443">
              <w:rPr>
                <w:rFonts w:ascii="Times New Roman" w:hAnsi="Times New Roman" w:cs="Times New Roman"/>
              </w:rPr>
              <w:t>）</w:t>
            </w:r>
          </w:p>
        </w:tc>
        <w:tc>
          <w:tcPr>
            <w:tcW w:w="7518" w:type="dxa"/>
            <w:gridSpan w:val="7"/>
          </w:tcPr>
          <w:p w:rsidR="001D0BF5" w:rsidRPr="001F6443" w:rsidRDefault="00686943" w:rsidP="00122E46">
            <w:pPr>
              <w:rPr>
                <w:rFonts w:ascii="Times New Roman" w:hAnsi="Times New Roman" w:cs="Times New Roman"/>
              </w:rPr>
            </w:pPr>
            <w:r w:rsidRPr="001F6443">
              <w:rPr>
                <w:rFonts w:ascii="Times New Roman" w:hAnsi="Times New Roman" w:cs="Times New Roman"/>
              </w:rPr>
              <w:t>（中文）</w:t>
            </w:r>
            <w:r w:rsidR="00EE601C">
              <w:rPr>
                <w:rFonts w:ascii="Times New Roman" w:hAnsi="Times New Roman" w:cs="Times New Roman" w:hint="eastAsia"/>
              </w:rPr>
              <w:t>碳资源循环学</w:t>
            </w:r>
          </w:p>
        </w:tc>
      </w:tr>
      <w:tr w:rsidR="001F6443" w:rsidRPr="001F6443" w:rsidTr="00686943">
        <w:trPr>
          <w:trHeight w:val="411"/>
        </w:trPr>
        <w:tc>
          <w:tcPr>
            <w:tcW w:w="2406" w:type="dxa"/>
            <w:vMerge/>
          </w:tcPr>
          <w:p w:rsidR="001D0BF5" w:rsidRPr="001F6443" w:rsidRDefault="001D0BF5" w:rsidP="00F05885">
            <w:pPr>
              <w:jc w:val="center"/>
              <w:rPr>
                <w:rFonts w:ascii="Times New Roman" w:hAnsi="Times New Roman" w:cs="Times New Roman"/>
              </w:rPr>
            </w:pPr>
          </w:p>
        </w:tc>
        <w:tc>
          <w:tcPr>
            <w:tcW w:w="7518" w:type="dxa"/>
            <w:gridSpan w:val="7"/>
          </w:tcPr>
          <w:p w:rsidR="001D0BF5" w:rsidRPr="001F6443" w:rsidRDefault="00686943" w:rsidP="00122E46">
            <w:pPr>
              <w:rPr>
                <w:rFonts w:ascii="Times New Roman" w:hAnsi="Times New Roman" w:cs="Times New Roman"/>
              </w:rPr>
            </w:pPr>
            <w:r w:rsidRPr="001F6443">
              <w:rPr>
                <w:rFonts w:ascii="Times New Roman" w:hAnsi="Times New Roman" w:cs="Times New Roman"/>
              </w:rPr>
              <w:t>（英文）</w:t>
            </w:r>
            <w:bookmarkStart w:id="0" w:name="_GoBack"/>
            <w:r w:rsidR="00EE601C">
              <w:rPr>
                <w:rFonts w:ascii="Times New Roman" w:hAnsi="Times New Roman" w:cs="Times New Roman"/>
              </w:rPr>
              <w:t xml:space="preserve">Carbon </w:t>
            </w:r>
            <w:r w:rsidR="002D32F2">
              <w:rPr>
                <w:rFonts w:ascii="Times New Roman" w:hAnsi="Times New Roman" w:cs="Times New Roman"/>
              </w:rPr>
              <w:t>Resource</w:t>
            </w:r>
            <w:bookmarkEnd w:id="0"/>
            <w:r w:rsidR="002D32F2">
              <w:rPr>
                <w:rFonts w:ascii="Times New Roman" w:hAnsi="Times New Roman" w:cs="Times New Roman"/>
              </w:rPr>
              <w:t xml:space="preserve">s </w:t>
            </w:r>
            <w:r w:rsidR="00EE601C">
              <w:rPr>
                <w:rFonts w:ascii="Times New Roman" w:hAnsi="Times New Roman" w:cs="Times New Roman"/>
              </w:rPr>
              <w:t xml:space="preserve">Circular </w:t>
            </w:r>
            <w:r w:rsidR="003901C0">
              <w:rPr>
                <w:rFonts w:ascii="Times New Roman" w:hAnsi="Times New Roman" w:cs="Times New Roman"/>
              </w:rPr>
              <w:t>Technology</w:t>
            </w:r>
          </w:p>
        </w:tc>
      </w:tr>
      <w:tr w:rsidR="001F6443" w:rsidRPr="001F6443" w:rsidTr="00686943">
        <w:trPr>
          <w:trHeight w:val="700"/>
        </w:trPr>
        <w:tc>
          <w:tcPr>
            <w:tcW w:w="2406" w:type="dxa"/>
            <w:vAlign w:val="center"/>
          </w:tcPr>
          <w:p w:rsidR="001D0BF5" w:rsidRPr="001F6443" w:rsidRDefault="001D0BF5" w:rsidP="00F05885">
            <w:pPr>
              <w:jc w:val="center"/>
              <w:rPr>
                <w:rFonts w:ascii="Times New Roman" w:hAnsi="Times New Roman" w:cs="Times New Roman"/>
              </w:rPr>
            </w:pPr>
            <w:r w:rsidRPr="001F6443">
              <w:rPr>
                <w:rFonts w:ascii="Times New Roman" w:hAnsi="Times New Roman" w:cs="Times New Roman"/>
              </w:rPr>
              <w:t>课程性质</w:t>
            </w:r>
          </w:p>
          <w:p w:rsidR="001D0BF5" w:rsidRPr="001F6443" w:rsidRDefault="001D0BF5" w:rsidP="00F05885">
            <w:pPr>
              <w:jc w:val="center"/>
              <w:rPr>
                <w:rFonts w:ascii="Times New Roman" w:hAnsi="Times New Roman" w:cs="Times New Roman"/>
              </w:rPr>
            </w:pPr>
            <w:r w:rsidRPr="001F6443">
              <w:rPr>
                <w:rFonts w:ascii="Times New Roman" w:hAnsi="Times New Roman" w:cs="Times New Roman"/>
              </w:rPr>
              <w:t>(Course Type)</w:t>
            </w:r>
          </w:p>
        </w:tc>
        <w:tc>
          <w:tcPr>
            <w:tcW w:w="7518" w:type="dxa"/>
            <w:gridSpan w:val="7"/>
            <w:vAlign w:val="center"/>
          </w:tcPr>
          <w:p w:rsidR="001D0BF5" w:rsidRPr="009F6DFB" w:rsidRDefault="009F6DFB" w:rsidP="009F6DFB">
            <w:pPr>
              <w:ind w:firstLine="480"/>
              <w:jc w:val="center"/>
              <w:rPr>
                <w:rFonts w:ascii="Times New Roman" w:eastAsiaTheme="minorEastAsia" w:hAnsi="Times New Roman" w:cs="Times New Roman"/>
              </w:rPr>
            </w:pPr>
            <w:r>
              <w:rPr>
                <w:rFonts w:hint="eastAsia"/>
              </w:rPr>
              <w:t>专业前沿课</w:t>
            </w:r>
            <w:r>
              <w:t xml:space="preserve"> Discipline Frontier Courses</w:t>
            </w:r>
          </w:p>
        </w:tc>
      </w:tr>
      <w:tr w:rsidR="001F6443" w:rsidRPr="001F6443" w:rsidTr="00686943">
        <w:tc>
          <w:tcPr>
            <w:tcW w:w="2406" w:type="dxa"/>
            <w:vAlign w:val="center"/>
          </w:tcPr>
          <w:p w:rsidR="001D0BF5" w:rsidRPr="001F6443" w:rsidRDefault="001D0BF5" w:rsidP="00F05885">
            <w:pPr>
              <w:jc w:val="center"/>
              <w:rPr>
                <w:rFonts w:ascii="Times New Roman" w:hAnsi="Times New Roman" w:cs="Times New Roman"/>
              </w:rPr>
            </w:pPr>
            <w:r w:rsidRPr="001F6443">
              <w:rPr>
                <w:rFonts w:ascii="Times New Roman" w:hAnsi="Times New Roman" w:cs="Times New Roman"/>
              </w:rPr>
              <w:t>授课语言</w:t>
            </w:r>
          </w:p>
          <w:p w:rsidR="001D0BF5" w:rsidRPr="001F6443" w:rsidRDefault="001D0BF5" w:rsidP="00F05885">
            <w:pPr>
              <w:jc w:val="center"/>
              <w:rPr>
                <w:rFonts w:ascii="Times New Roman" w:hAnsi="Times New Roman" w:cs="Times New Roman"/>
              </w:rPr>
            </w:pPr>
            <w:r w:rsidRPr="001F6443">
              <w:rPr>
                <w:rFonts w:ascii="Times New Roman" w:hAnsi="Times New Roman" w:cs="Times New Roman"/>
              </w:rPr>
              <w:t>(Language of Instruction)</w:t>
            </w:r>
          </w:p>
        </w:tc>
        <w:tc>
          <w:tcPr>
            <w:tcW w:w="7518" w:type="dxa"/>
            <w:gridSpan w:val="7"/>
            <w:vAlign w:val="center"/>
          </w:tcPr>
          <w:p w:rsidR="001D0BF5" w:rsidRPr="001F6443" w:rsidRDefault="00EE601C" w:rsidP="00654D0E">
            <w:pPr>
              <w:rPr>
                <w:rFonts w:ascii="Times New Roman" w:hAnsi="Times New Roman" w:cs="Times New Roman"/>
              </w:rPr>
            </w:pPr>
            <w:r>
              <w:rPr>
                <w:rFonts w:ascii="Times New Roman" w:hAnsi="Times New Roman" w:cs="Times New Roman" w:hint="eastAsia"/>
              </w:rPr>
              <w:t>英文</w:t>
            </w:r>
            <w:r w:rsidR="002D32F2">
              <w:rPr>
                <w:rFonts w:ascii="Times New Roman" w:hAnsi="Times New Roman" w:cs="Times New Roman" w:hint="eastAsia"/>
              </w:rPr>
              <w:t>/</w:t>
            </w:r>
            <w:r w:rsidR="002D32F2">
              <w:rPr>
                <w:rFonts w:ascii="Times New Roman" w:hAnsi="Times New Roman" w:cs="Times New Roman"/>
              </w:rPr>
              <w:t>English</w:t>
            </w:r>
          </w:p>
        </w:tc>
      </w:tr>
      <w:tr w:rsidR="001F6443" w:rsidRPr="001F6443" w:rsidTr="00686943">
        <w:tc>
          <w:tcPr>
            <w:tcW w:w="2406" w:type="dxa"/>
            <w:vAlign w:val="center"/>
          </w:tcPr>
          <w:p w:rsidR="001D0BF5" w:rsidRPr="001F6443" w:rsidRDefault="00D130CC" w:rsidP="00F05885">
            <w:pPr>
              <w:jc w:val="center"/>
              <w:rPr>
                <w:rFonts w:ascii="Times New Roman" w:hAnsi="Times New Roman" w:cs="Times New Roman"/>
              </w:rPr>
            </w:pPr>
            <w:r w:rsidRPr="001F6443">
              <w:rPr>
                <w:rFonts w:ascii="Times New Roman" w:hAnsi="Times New Roman" w:cs="Times New Roman"/>
              </w:rPr>
              <w:t>*</w:t>
            </w:r>
            <w:r w:rsidR="001D0BF5" w:rsidRPr="001F6443">
              <w:rPr>
                <w:rFonts w:ascii="Times New Roman" w:hAnsi="Times New Roman" w:cs="Times New Roman"/>
              </w:rPr>
              <w:t>开课院系</w:t>
            </w:r>
          </w:p>
          <w:p w:rsidR="001D0BF5" w:rsidRPr="001F6443" w:rsidRDefault="001D0BF5" w:rsidP="00F05885">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School</w:t>
            </w:r>
            <w:r w:rsidRPr="001F6443">
              <w:rPr>
                <w:rFonts w:ascii="Times New Roman" w:hAnsi="Times New Roman" w:cs="Times New Roman"/>
              </w:rPr>
              <w:t>）</w:t>
            </w:r>
          </w:p>
        </w:tc>
        <w:tc>
          <w:tcPr>
            <w:tcW w:w="7518" w:type="dxa"/>
            <w:gridSpan w:val="7"/>
            <w:vAlign w:val="center"/>
          </w:tcPr>
          <w:p w:rsidR="001D0BF5" w:rsidRPr="001F6443" w:rsidRDefault="002D32F2" w:rsidP="00654D0E">
            <w:pPr>
              <w:jc w:val="cente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hina-UK Low Carbon College</w:t>
            </w:r>
            <w:r w:rsidR="00EE601C">
              <w:rPr>
                <w:rFonts w:ascii="Times New Roman" w:hAnsi="Times New Roman" w:cs="Times New Roman" w:hint="eastAsia"/>
              </w:rPr>
              <w:t>中英低碳学院</w:t>
            </w:r>
          </w:p>
        </w:tc>
      </w:tr>
      <w:tr w:rsidR="001F6443" w:rsidRPr="001F6443" w:rsidTr="00686943">
        <w:tc>
          <w:tcPr>
            <w:tcW w:w="2406" w:type="dxa"/>
            <w:vAlign w:val="center"/>
          </w:tcPr>
          <w:p w:rsidR="001D0BF5" w:rsidRPr="001F6443" w:rsidRDefault="001D0BF5" w:rsidP="00F05885">
            <w:pPr>
              <w:jc w:val="center"/>
              <w:rPr>
                <w:rFonts w:ascii="Times New Roman" w:hAnsi="Times New Roman" w:cs="Times New Roman"/>
              </w:rPr>
            </w:pPr>
            <w:r w:rsidRPr="001F6443">
              <w:rPr>
                <w:rFonts w:ascii="Times New Roman" w:hAnsi="Times New Roman" w:cs="Times New Roman"/>
              </w:rPr>
              <w:t>先修课程</w:t>
            </w:r>
          </w:p>
          <w:p w:rsidR="001D0BF5" w:rsidRPr="001F6443" w:rsidRDefault="001D0BF5" w:rsidP="00F05885">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Prerequisite</w:t>
            </w:r>
            <w:r w:rsidRPr="001F6443">
              <w:rPr>
                <w:rFonts w:ascii="Times New Roman" w:hAnsi="Times New Roman" w:cs="Times New Roman"/>
              </w:rPr>
              <w:t>）</w:t>
            </w:r>
          </w:p>
        </w:tc>
        <w:tc>
          <w:tcPr>
            <w:tcW w:w="7518" w:type="dxa"/>
            <w:gridSpan w:val="7"/>
            <w:vAlign w:val="center"/>
          </w:tcPr>
          <w:p w:rsidR="001D0BF5" w:rsidRPr="001F6443" w:rsidRDefault="00EE601C" w:rsidP="007C626D">
            <w:pPr>
              <w:rPr>
                <w:rFonts w:ascii="Times New Roman" w:hAnsi="Times New Roman" w:cs="Times New Roman"/>
              </w:rPr>
            </w:pPr>
            <w:r>
              <w:rPr>
                <w:rFonts w:ascii="Times New Roman" w:hAnsi="Times New Roman" w:cs="Times New Roman" w:hint="eastAsia"/>
              </w:rPr>
              <w:t>无</w:t>
            </w:r>
            <w:r w:rsidR="002D32F2">
              <w:rPr>
                <w:rFonts w:ascii="Times New Roman" w:hAnsi="Times New Roman" w:cs="Times New Roman" w:hint="eastAsia"/>
              </w:rPr>
              <w:t>/</w:t>
            </w:r>
            <w:r w:rsidR="002D32F2">
              <w:rPr>
                <w:rFonts w:ascii="Times New Roman" w:hAnsi="Times New Roman" w:cs="Times New Roman"/>
              </w:rPr>
              <w:t>None</w:t>
            </w:r>
          </w:p>
        </w:tc>
      </w:tr>
      <w:tr w:rsidR="001F6443" w:rsidRPr="001F6443" w:rsidTr="00686943">
        <w:trPr>
          <w:gridAfter w:val="1"/>
          <w:wAfter w:w="10" w:type="dxa"/>
        </w:trPr>
        <w:tc>
          <w:tcPr>
            <w:tcW w:w="2406" w:type="dxa"/>
            <w:vAlign w:val="center"/>
          </w:tcPr>
          <w:p w:rsidR="001D0BF5" w:rsidRPr="001F6443" w:rsidRDefault="001D0BF5" w:rsidP="00F05885">
            <w:pPr>
              <w:jc w:val="center"/>
              <w:rPr>
                <w:rFonts w:ascii="Times New Roman" w:hAnsi="Times New Roman" w:cs="Times New Roman"/>
              </w:rPr>
            </w:pPr>
            <w:r w:rsidRPr="001F6443">
              <w:rPr>
                <w:rFonts w:ascii="Times New Roman" w:hAnsi="Times New Roman" w:cs="Times New Roman"/>
              </w:rPr>
              <w:t>授课教师</w:t>
            </w:r>
          </w:p>
          <w:p w:rsidR="001D0BF5" w:rsidRPr="001F6443" w:rsidRDefault="001D0BF5" w:rsidP="00F05885">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Teacher</w:t>
            </w:r>
            <w:r w:rsidRPr="001F6443">
              <w:rPr>
                <w:rFonts w:ascii="Times New Roman" w:hAnsi="Times New Roman" w:cs="Times New Roman"/>
              </w:rPr>
              <w:t>）</w:t>
            </w:r>
          </w:p>
        </w:tc>
        <w:tc>
          <w:tcPr>
            <w:tcW w:w="2780" w:type="dxa"/>
            <w:gridSpan w:val="2"/>
            <w:vAlign w:val="center"/>
          </w:tcPr>
          <w:p w:rsidR="001D0BF5" w:rsidRPr="001F6443" w:rsidRDefault="00EE601C" w:rsidP="007C626D">
            <w:pPr>
              <w:jc w:val="center"/>
              <w:rPr>
                <w:rFonts w:ascii="Times New Roman" w:hAnsi="Times New Roman" w:cs="Times New Roman"/>
              </w:rPr>
            </w:pPr>
            <w:r>
              <w:rPr>
                <w:rFonts w:ascii="Times New Roman" w:hAnsi="Times New Roman" w:cs="Times New Roman" w:hint="eastAsia"/>
              </w:rPr>
              <w:t>林千果</w:t>
            </w:r>
            <w:r w:rsidR="002D32F2">
              <w:rPr>
                <w:rFonts w:ascii="Times New Roman" w:hAnsi="Times New Roman" w:cs="Times New Roman" w:hint="eastAsia"/>
              </w:rPr>
              <w:t>/</w:t>
            </w:r>
            <w:r w:rsidR="002D32F2">
              <w:rPr>
                <w:rFonts w:ascii="Times New Roman" w:hAnsi="Times New Roman" w:cs="Times New Roman"/>
              </w:rPr>
              <w:t xml:space="preserve"> Lin Qianguo</w:t>
            </w:r>
          </w:p>
        </w:tc>
        <w:tc>
          <w:tcPr>
            <w:tcW w:w="2095" w:type="dxa"/>
            <w:gridSpan w:val="2"/>
            <w:vAlign w:val="center"/>
          </w:tcPr>
          <w:p w:rsidR="00686943" w:rsidRPr="001F6443" w:rsidRDefault="00686943" w:rsidP="00686943">
            <w:pPr>
              <w:jc w:val="center"/>
              <w:rPr>
                <w:rFonts w:ascii="Times New Roman" w:hAnsi="Times New Roman" w:cs="Times New Roman"/>
              </w:rPr>
            </w:pPr>
            <w:r w:rsidRPr="001F6443">
              <w:rPr>
                <w:rFonts w:ascii="Times New Roman" w:hAnsi="Times New Roman" w:cs="Times New Roman"/>
              </w:rPr>
              <w:t>课程网址</w:t>
            </w:r>
          </w:p>
          <w:p w:rsidR="001D0BF5" w:rsidRPr="001F6443" w:rsidRDefault="00686943" w:rsidP="00686943">
            <w:pPr>
              <w:jc w:val="center"/>
              <w:rPr>
                <w:rFonts w:ascii="Times New Roman" w:hAnsi="Times New Roman" w:cs="Times New Roman"/>
              </w:rPr>
            </w:pPr>
            <w:r w:rsidRPr="001F6443">
              <w:rPr>
                <w:rFonts w:ascii="Times New Roman" w:hAnsi="Times New Roman" w:cs="Times New Roman"/>
              </w:rPr>
              <w:t>(Course Webpage)</w:t>
            </w:r>
          </w:p>
        </w:tc>
        <w:tc>
          <w:tcPr>
            <w:tcW w:w="2633" w:type="dxa"/>
            <w:gridSpan w:val="2"/>
            <w:vAlign w:val="center"/>
          </w:tcPr>
          <w:p w:rsidR="001D0BF5" w:rsidRPr="001F6443" w:rsidRDefault="001D0BF5" w:rsidP="00EE601C">
            <w:pPr>
              <w:rPr>
                <w:rFonts w:ascii="Times New Roman" w:hAnsi="Times New Roman" w:cs="Times New Roman"/>
              </w:rPr>
            </w:pPr>
          </w:p>
        </w:tc>
      </w:tr>
      <w:tr w:rsidR="001F6443" w:rsidRPr="00EB51A9" w:rsidTr="00686943">
        <w:trPr>
          <w:trHeight w:val="1728"/>
        </w:trPr>
        <w:tc>
          <w:tcPr>
            <w:tcW w:w="2406" w:type="dxa"/>
            <w:vAlign w:val="center"/>
          </w:tcPr>
          <w:p w:rsidR="001D0BF5" w:rsidRPr="001F6443" w:rsidRDefault="00565461" w:rsidP="00F05885">
            <w:pPr>
              <w:jc w:val="center"/>
              <w:rPr>
                <w:rFonts w:ascii="Times New Roman" w:hAnsi="Times New Roman" w:cs="Times New Roman"/>
              </w:rPr>
            </w:pPr>
            <w:r w:rsidRPr="001F6443">
              <w:rPr>
                <w:rFonts w:ascii="Times New Roman" w:hAnsi="Times New Roman" w:cs="Times New Roman"/>
              </w:rPr>
              <w:t>*</w:t>
            </w:r>
            <w:r w:rsidR="00227A34" w:rsidRPr="001F6443">
              <w:rPr>
                <w:rFonts w:ascii="Times New Roman" w:hAnsi="Times New Roman" w:cs="Times New Roman"/>
              </w:rPr>
              <w:t>课程</w:t>
            </w:r>
            <w:r w:rsidR="001D0BF5" w:rsidRPr="001F6443">
              <w:rPr>
                <w:rFonts w:ascii="Times New Roman" w:hAnsi="Times New Roman" w:cs="Times New Roman"/>
              </w:rPr>
              <w:t>简介</w:t>
            </w:r>
            <w:r w:rsidR="001D0BF5" w:rsidRPr="001F6443">
              <w:rPr>
                <w:rFonts w:ascii="Times New Roman" w:hAnsi="Times New Roman" w:cs="Times New Roman"/>
                <w:w w:val="90"/>
              </w:rPr>
              <w:t>（</w:t>
            </w:r>
            <w:r w:rsidR="001D0BF5" w:rsidRPr="001F6443">
              <w:rPr>
                <w:rFonts w:ascii="Times New Roman" w:hAnsi="Times New Roman" w:cs="Times New Roman"/>
                <w:w w:val="90"/>
              </w:rPr>
              <w:t>Description</w:t>
            </w:r>
            <w:r w:rsidR="001D0BF5" w:rsidRPr="001F6443">
              <w:rPr>
                <w:rFonts w:ascii="Times New Roman" w:hAnsi="Times New Roman" w:cs="Times New Roman"/>
                <w:w w:val="90"/>
              </w:rPr>
              <w:t>）</w:t>
            </w:r>
          </w:p>
        </w:tc>
        <w:tc>
          <w:tcPr>
            <w:tcW w:w="7518" w:type="dxa"/>
            <w:gridSpan w:val="7"/>
            <w:vAlign w:val="center"/>
          </w:tcPr>
          <w:p w:rsidR="001D0BF5" w:rsidRPr="001F6443" w:rsidRDefault="0068520B" w:rsidP="001F6443">
            <w:pPr>
              <w:rPr>
                <w:rFonts w:ascii="Times New Roman" w:hAnsi="Times New Roman" w:cs="Times New Roman"/>
              </w:rPr>
            </w:pPr>
            <w:r>
              <w:rPr>
                <w:rFonts w:ascii="Times New Roman" w:hAnsi="Times New Roman" w:cs="Times New Roman" w:hint="eastAsia"/>
              </w:rPr>
              <w:t>本课程旨在全面介绍</w:t>
            </w:r>
            <w:r w:rsidR="00EE601C">
              <w:rPr>
                <w:rFonts w:ascii="Times New Roman" w:hAnsi="Times New Roman" w:cs="Times New Roman" w:hint="eastAsia"/>
              </w:rPr>
              <w:t>碳捕集、利用与封存技术</w:t>
            </w:r>
            <w:r w:rsidR="00EB51A9">
              <w:rPr>
                <w:rFonts w:ascii="Times New Roman" w:hAnsi="Times New Roman" w:cs="Times New Roman" w:hint="eastAsia"/>
              </w:rPr>
              <w:t>(</w:t>
            </w:r>
            <w:r w:rsidR="00EB51A9">
              <w:rPr>
                <w:rFonts w:ascii="Times New Roman" w:hAnsi="Times New Roman" w:cs="Times New Roman"/>
              </w:rPr>
              <w:t>CCUS)</w:t>
            </w:r>
            <w:r>
              <w:rPr>
                <w:rFonts w:ascii="Times New Roman" w:hAnsi="Times New Roman" w:cs="Times New Roman" w:hint="eastAsia"/>
              </w:rPr>
              <w:t>。通过课程学习，学生将了解</w:t>
            </w:r>
            <w:r w:rsidR="00F62FD4">
              <w:rPr>
                <w:rFonts w:ascii="Times New Roman" w:hAnsi="Times New Roman" w:cs="Times New Roman" w:hint="eastAsia"/>
              </w:rPr>
              <w:t>来自于</w:t>
            </w:r>
            <w:r>
              <w:rPr>
                <w:rFonts w:ascii="Times New Roman" w:hAnsi="Times New Roman" w:cs="Times New Roman" w:hint="eastAsia"/>
              </w:rPr>
              <w:t>电力生产和工业制造</w:t>
            </w:r>
            <w:r w:rsidR="00F62FD4">
              <w:rPr>
                <w:rFonts w:ascii="Times New Roman" w:hAnsi="Times New Roman" w:cs="Times New Roman" w:hint="eastAsia"/>
              </w:rPr>
              <w:t>的</w:t>
            </w:r>
            <w:r w:rsidR="00F62FD4">
              <w:rPr>
                <w:rFonts w:ascii="Times New Roman" w:hAnsi="Times New Roman" w:cs="Times New Roman" w:hint="eastAsia"/>
              </w:rPr>
              <w:t>C</w:t>
            </w:r>
            <w:r w:rsidR="00F62FD4">
              <w:rPr>
                <w:rFonts w:ascii="Times New Roman" w:hAnsi="Times New Roman" w:cs="Times New Roman"/>
              </w:rPr>
              <w:t>O2</w:t>
            </w:r>
            <w:r w:rsidR="00F62FD4">
              <w:rPr>
                <w:rFonts w:ascii="Times New Roman" w:hAnsi="Times New Roman" w:cs="Times New Roman" w:hint="eastAsia"/>
              </w:rPr>
              <w:t>排放特征。课程将帮助学生理解多种主要的碳捕集技术，包括吸收法、吸附法、膜分离法、低温深冷以及循环回收技术。通过案例学习，学生将能够针对具体的电力生产或制造过程的某一排放源选择合适的捕集技术</w:t>
            </w:r>
            <w:r w:rsidR="00C055A2">
              <w:rPr>
                <w:rFonts w:ascii="Times New Roman" w:hAnsi="Times New Roman" w:cs="Times New Roman" w:hint="eastAsia"/>
              </w:rPr>
              <w:t>。二氧化碳利用主要涉及二氧化碳的提高石油采收率实现封存的利用，封存主要介绍</w:t>
            </w:r>
            <w:r w:rsidR="0003636E">
              <w:rPr>
                <w:rFonts w:ascii="Times New Roman" w:hAnsi="Times New Roman" w:cs="Times New Roman" w:hint="eastAsia"/>
              </w:rPr>
              <w:t>二氧化碳的地下深部咸水层的封存。另外，</w:t>
            </w:r>
            <w:r w:rsidR="0003636E">
              <w:rPr>
                <w:rFonts w:ascii="Times New Roman" w:hAnsi="Times New Roman" w:cs="Times New Roman" w:hint="eastAsia"/>
              </w:rPr>
              <w:t>C</w:t>
            </w:r>
            <w:r w:rsidR="0003636E">
              <w:rPr>
                <w:rFonts w:ascii="Times New Roman" w:hAnsi="Times New Roman" w:cs="Times New Roman"/>
              </w:rPr>
              <w:t>O2</w:t>
            </w:r>
            <w:r w:rsidR="0003636E">
              <w:rPr>
                <w:rFonts w:ascii="Times New Roman" w:hAnsi="Times New Roman" w:cs="Times New Roman" w:hint="eastAsia"/>
              </w:rPr>
              <w:t>的压缩和运输的知识将单独介绍以帮助理解全流程</w:t>
            </w:r>
            <w:r w:rsidR="0003636E">
              <w:rPr>
                <w:rFonts w:ascii="Times New Roman" w:hAnsi="Times New Roman" w:cs="Times New Roman" w:hint="eastAsia"/>
              </w:rPr>
              <w:t>C</w:t>
            </w:r>
            <w:r w:rsidR="0003636E">
              <w:rPr>
                <w:rFonts w:ascii="Times New Roman" w:hAnsi="Times New Roman" w:cs="Times New Roman"/>
              </w:rPr>
              <w:t>CUS</w:t>
            </w:r>
            <w:r w:rsidR="0003636E">
              <w:rPr>
                <w:rFonts w:ascii="Times New Roman" w:hAnsi="Times New Roman" w:cs="Times New Roman" w:hint="eastAsia"/>
              </w:rPr>
              <w:t>技术的整体性。压缩和运输涉及的技术问题和管道运输涉及的安全风险问题也会介绍。最后，中国</w:t>
            </w:r>
            <w:r w:rsidR="0003636E">
              <w:rPr>
                <w:rFonts w:ascii="Times New Roman" w:hAnsi="Times New Roman" w:cs="Times New Roman" w:hint="eastAsia"/>
              </w:rPr>
              <w:t>C</w:t>
            </w:r>
            <w:r w:rsidR="0003636E">
              <w:rPr>
                <w:rFonts w:ascii="Times New Roman" w:hAnsi="Times New Roman" w:cs="Times New Roman"/>
              </w:rPr>
              <w:t>CUS</w:t>
            </w:r>
            <w:r w:rsidR="0003636E">
              <w:rPr>
                <w:rFonts w:ascii="Times New Roman" w:hAnsi="Times New Roman" w:cs="Times New Roman" w:hint="eastAsia"/>
              </w:rPr>
              <w:t>发展路线图以及将</w:t>
            </w:r>
            <w:r w:rsidR="0003636E">
              <w:rPr>
                <w:rFonts w:ascii="Times New Roman" w:hAnsi="Times New Roman" w:cs="Times New Roman" w:hint="eastAsia"/>
              </w:rPr>
              <w:t>C</w:t>
            </w:r>
            <w:r w:rsidR="0003636E">
              <w:rPr>
                <w:rFonts w:ascii="Times New Roman" w:hAnsi="Times New Roman" w:cs="Times New Roman"/>
              </w:rPr>
              <w:t>CUS</w:t>
            </w:r>
            <w:r w:rsidR="0003636E">
              <w:rPr>
                <w:rFonts w:ascii="Times New Roman" w:hAnsi="Times New Roman" w:cs="Times New Roman" w:hint="eastAsia"/>
              </w:rPr>
              <w:t>纳入中国碳交易市场的技术问题也将被讨论。</w:t>
            </w:r>
          </w:p>
        </w:tc>
      </w:tr>
      <w:tr w:rsidR="002D32F2" w:rsidRPr="00EB51A9" w:rsidTr="00686943">
        <w:trPr>
          <w:trHeight w:val="1728"/>
        </w:trPr>
        <w:tc>
          <w:tcPr>
            <w:tcW w:w="2406" w:type="dxa"/>
            <w:vAlign w:val="center"/>
          </w:tcPr>
          <w:p w:rsidR="002D32F2" w:rsidRPr="001F6443" w:rsidRDefault="002D32F2" w:rsidP="00F05885">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课程简介</w:t>
            </w:r>
            <w:r w:rsidRPr="001F6443">
              <w:rPr>
                <w:rFonts w:ascii="Times New Roman" w:hAnsi="Times New Roman" w:cs="Times New Roman"/>
                <w:w w:val="90"/>
              </w:rPr>
              <w:t>（</w:t>
            </w:r>
            <w:r w:rsidRPr="001F6443">
              <w:rPr>
                <w:rFonts w:ascii="Times New Roman" w:hAnsi="Times New Roman" w:cs="Times New Roman"/>
                <w:w w:val="90"/>
              </w:rPr>
              <w:t>Description</w:t>
            </w:r>
            <w:r w:rsidRPr="001F6443">
              <w:rPr>
                <w:rFonts w:ascii="Times New Roman" w:hAnsi="Times New Roman" w:cs="Times New Roman"/>
                <w:w w:val="90"/>
              </w:rPr>
              <w:t>）</w:t>
            </w:r>
          </w:p>
        </w:tc>
        <w:tc>
          <w:tcPr>
            <w:tcW w:w="7518" w:type="dxa"/>
            <w:gridSpan w:val="7"/>
            <w:vAlign w:val="center"/>
          </w:tcPr>
          <w:p w:rsidR="002D32F2" w:rsidRDefault="002D32F2" w:rsidP="0068520B">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 xml:space="preserve">he course aims at providing a comprehensive overview of carbon capture, utilization and storage (CCUS) technology. </w:t>
            </w:r>
            <w:r w:rsidR="00071B57">
              <w:rPr>
                <w:rFonts w:ascii="Times New Roman" w:hAnsi="Times New Roman" w:cs="Times New Roman"/>
              </w:rPr>
              <w:t>It</w:t>
            </w:r>
            <w:r w:rsidR="009E2A4D">
              <w:rPr>
                <w:rFonts w:ascii="Times New Roman" w:hAnsi="Times New Roman" w:cs="Times New Roman"/>
              </w:rPr>
              <w:t xml:space="preserve"> will</w:t>
            </w:r>
            <w:r w:rsidR="000B28C4">
              <w:rPr>
                <w:rFonts w:ascii="Times New Roman" w:hAnsi="Times New Roman" w:cs="Times New Roman"/>
              </w:rPr>
              <w:t xml:space="preserve"> </w:t>
            </w:r>
            <w:r>
              <w:rPr>
                <w:rFonts w:ascii="Times New Roman" w:hAnsi="Times New Roman" w:cs="Times New Roman"/>
              </w:rPr>
              <w:t xml:space="preserve">acquaint </w:t>
            </w:r>
            <w:r w:rsidR="00071B57">
              <w:rPr>
                <w:rFonts w:ascii="Times New Roman" w:hAnsi="Times New Roman" w:cs="Times New Roman"/>
              </w:rPr>
              <w:t xml:space="preserve">students </w:t>
            </w:r>
            <w:r>
              <w:rPr>
                <w:rFonts w:ascii="Times New Roman" w:hAnsi="Times New Roman" w:cs="Times New Roman"/>
              </w:rPr>
              <w:t xml:space="preserve">with </w:t>
            </w:r>
            <w:r w:rsidR="00F62FD4">
              <w:rPr>
                <w:rFonts w:ascii="Times New Roman" w:hAnsi="Times New Roman" w:cs="Times New Roman"/>
              </w:rPr>
              <w:t xml:space="preserve">characteristics of </w:t>
            </w:r>
            <w:r>
              <w:rPr>
                <w:rFonts w:ascii="Times New Roman" w:hAnsi="Times New Roman" w:cs="Times New Roman"/>
              </w:rPr>
              <w:t xml:space="preserve">CO2 </w:t>
            </w:r>
            <w:r w:rsidR="00071B57">
              <w:rPr>
                <w:rFonts w:ascii="Times New Roman" w:hAnsi="Times New Roman" w:cs="Times New Roman"/>
              </w:rPr>
              <w:t>emission</w:t>
            </w:r>
            <w:r w:rsidR="00F62FD4">
              <w:rPr>
                <w:rFonts w:ascii="Times New Roman" w:hAnsi="Times New Roman" w:cs="Times New Roman"/>
              </w:rPr>
              <w:t>s</w:t>
            </w:r>
            <w:r w:rsidR="00071B57">
              <w:rPr>
                <w:rFonts w:ascii="Times New Roman" w:hAnsi="Times New Roman" w:cs="Times New Roman"/>
              </w:rPr>
              <w:t xml:space="preserve"> </w:t>
            </w:r>
            <w:r>
              <w:rPr>
                <w:rFonts w:ascii="Times New Roman" w:hAnsi="Times New Roman" w:cs="Times New Roman"/>
              </w:rPr>
              <w:t>source</w:t>
            </w:r>
            <w:r w:rsidR="00F62FD4">
              <w:rPr>
                <w:rFonts w:ascii="Times New Roman" w:hAnsi="Times New Roman" w:cs="Times New Roman"/>
              </w:rPr>
              <w:t>d</w:t>
            </w:r>
            <w:r>
              <w:rPr>
                <w:rFonts w:ascii="Times New Roman" w:hAnsi="Times New Roman" w:cs="Times New Roman"/>
              </w:rPr>
              <w:t xml:space="preserve"> </w:t>
            </w:r>
            <w:r w:rsidR="00071B57">
              <w:rPr>
                <w:rFonts w:ascii="Times New Roman" w:hAnsi="Times New Roman" w:cs="Times New Roman"/>
              </w:rPr>
              <w:t xml:space="preserve">from power generation and major industries. The course will help students understanding </w:t>
            </w:r>
            <w:r w:rsidR="00533C4F">
              <w:rPr>
                <w:rFonts w:ascii="Times New Roman" w:hAnsi="Times New Roman" w:cs="Times New Roman"/>
              </w:rPr>
              <w:t>a variety</w:t>
            </w:r>
            <w:r w:rsidR="00071B57">
              <w:rPr>
                <w:rFonts w:ascii="Times New Roman" w:hAnsi="Times New Roman" w:cs="Times New Roman"/>
              </w:rPr>
              <w:t xml:space="preserve"> </w:t>
            </w:r>
            <w:r w:rsidR="00533C4F">
              <w:rPr>
                <w:rFonts w:ascii="Times New Roman" w:hAnsi="Times New Roman" w:cs="Times New Roman"/>
              </w:rPr>
              <w:t xml:space="preserve">of </w:t>
            </w:r>
            <w:r w:rsidR="00071B57">
              <w:rPr>
                <w:rFonts w:ascii="Times New Roman" w:hAnsi="Times New Roman" w:cs="Times New Roman"/>
              </w:rPr>
              <w:t xml:space="preserve">capture technologies including absorption, adsorption, membrane, cryogenic and looping cycles. </w:t>
            </w:r>
            <w:r w:rsidR="00533C4F">
              <w:rPr>
                <w:rFonts w:ascii="Times New Roman" w:hAnsi="Times New Roman" w:cs="Times New Roman"/>
              </w:rPr>
              <w:t>Through case study, students will be able to select suitable capture technolog</w:t>
            </w:r>
            <w:r w:rsidR="00F62FD4">
              <w:rPr>
                <w:rFonts w:ascii="Times New Roman" w:hAnsi="Times New Roman" w:cs="Times New Roman"/>
              </w:rPr>
              <w:t>ies</w:t>
            </w:r>
            <w:r w:rsidR="00533C4F">
              <w:rPr>
                <w:rFonts w:ascii="Times New Roman" w:hAnsi="Times New Roman" w:cs="Times New Roman"/>
              </w:rPr>
              <w:t xml:space="preserve"> for a given CO2 emission source associated with a </w:t>
            </w:r>
            <w:r w:rsidR="005C2632">
              <w:rPr>
                <w:rFonts w:ascii="Times New Roman" w:hAnsi="Times New Roman" w:cs="Times New Roman"/>
              </w:rPr>
              <w:t xml:space="preserve">specific </w:t>
            </w:r>
            <w:r w:rsidR="00533C4F">
              <w:rPr>
                <w:rFonts w:ascii="Times New Roman" w:hAnsi="Times New Roman" w:cs="Times New Roman"/>
              </w:rPr>
              <w:t xml:space="preserve">power-generation or </w:t>
            </w:r>
            <w:r w:rsidR="00CA0B6B">
              <w:rPr>
                <w:rFonts w:ascii="Times New Roman" w:hAnsi="Times New Roman" w:cs="Times New Roman"/>
              </w:rPr>
              <w:t>manufacturing</w:t>
            </w:r>
            <w:r w:rsidR="00533C4F">
              <w:rPr>
                <w:rFonts w:ascii="Times New Roman" w:hAnsi="Times New Roman" w:cs="Times New Roman"/>
              </w:rPr>
              <w:t xml:space="preserve"> process.</w:t>
            </w:r>
            <w:r w:rsidR="00CA0B6B">
              <w:rPr>
                <w:rFonts w:ascii="Times New Roman" w:hAnsi="Times New Roman" w:cs="Times New Roman"/>
              </w:rPr>
              <w:t xml:space="preserve"> Utilization and storage of CO2 will be </w:t>
            </w:r>
            <w:r w:rsidR="00230ED5">
              <w:rPr>
                <w:rFonts w:ascii="Times New Roman" w:hAnsi="Times New Roman" w:cs="Times New Roman"/>
              </w:rPr>
              <w:t>lectured</w:t>
            </w:r>
            <w:r w:rsidR="00CA0B6B">
              <w:rPr>
                <w:rFonts w:ascii="Times New Roman" w:hAnsi="Times New Roman" w:cs="Times New Roman"/>
              </w:rPr>
              <w:t xml:space="preserve"> thereafter. The utilization topic will mainly touch CO2 enhanced-oil-recovery (EOR), while storage will focus on CO2 </w:t>
            </w:r>
            <w:r w:rsidR="00CA0B6B">
              <w:rPr>
                <w:rFonts w:ascii="Times New Roman" w:hAnsi="Times New Roman" w:cs="Times New Roman"/>
              </w:rPr>
              <w:lastRenderedPageBreak/>
              <w:t>storage in deep saline aquife</w:t>
            </w:r>
            <w:r w:rsidR="005A569E">
              <w:rPr>
                <w:rFonts w:ascii="Times New Roman" w:hAnsi="Times New Roman" w:cs="Times New Roman"/>
              </w:rPr>
              <w:t>r.</w:t>
            </w:r>
            <w:r w:rsidR="00230ED5">
              <w:rPr>
                <w:rFonts w:ascii="Times New Roman" w:hAnsi="Times New Roman" w:cs="Times New Roman"/>
              </w:rPr>
              <w:t xml:space="preserve"> </w:t>
            </w:r>
            <w:r w:rsidR="00CA0B6B">
              <w:rPr>
                <w:rFonts w:ascii="Times New Roman" w:hAnsi="Times New Roman" w:cs="Times New Roman"/>
              </w:rPr>
              <w:t>In addition, knowledge of compression and transportation will be introduced to better understand the integration of a full-chain</w:t>
            </w:r>
            <w:r w:rsidR="00230ED5">
              <w:rPr>
                <w:rFonts w:ascii="Times New Roman" w:hAnsi="Times New Roman" w:cs="Times New Roman"/>
              </w:rPr>
              <w:t xml:space="preserve"> CCUS technology. The </w:t>
            </w:r>
            <w:r w:rsidR="0003636E">
              <w:rPr>
                <w:rFonts w:ascii="Times New Roman" w:hAnsi="Times New Roman" w:cs="Times New Roman"/>
              </w:rPr>
              <w:t xml:space="preserve">technical </w:t>
            </w:r>
            <w:r w:rsidR="00230ED5">
              <w:rPr>
                <w:rFonts w:ascii="Times New Roman" w:hAnsi="Times New Roman" w:cs="Times New Roman"/>
              </w:rPr>
              <w:t>issues related to compression and transport</w:t>
            </w:r>
            <w:r w:rsidR="0068520B">
              <w:rPr>
                <w:rFonts w:ascii="Times New Roman" w:hAnsi="Times New Roman" w:cs="Times New Roman"/>
              </w:rPr>
              <w:t xml:space="preserve"> and the </w:t>
            </w:r>
            <w:r w:rsidR="0003636E">
              <w:rPr>
                <w:rFonts w:ascii="Times New Roman" w:hAnsi="Times New Roman" w:cs="Times New Roman"/>
              </w:rPr>
              <w:t xml:space="preserve">safety </w:t>
            </w:r>
            <w:r w:rsidR="0068520B">
              <w:rPr>
                <w:rFonts w:ascii="Times New Roman" w:hAnsi="Times New Roman" w:cs="Times New Roman"/>
              </w:rPr>
              <w:t>risks associated with pipeline transport</w:t>
            </w:r>
            <w:r w:rsidR="00230ED5">
              <w:rPr>
                <w:rFonts w:ascii="Times New Roman" w:hAnsi="Times New Roman" w:cs="Times New Roman"/>
              </w:rPr>
              <w:t xml:space="preserve"> will be </w:t>
            </w:r>
            <w:r w:rsidR="0068520B">
              <w:rPr>
                <w:rFonts w:ascii="Times New Roman" w:hAnsi="Times New Roman" w:cs="Times New Roman"/>
              </w:rPr>
              <w:t>introduced</w:t>
            </w:r>
            <w:r w:rsidR="00230ED5">
              <w:rPr>
                <w:rFonts w:ascii="Times New Roman" w:hAnsi="Times New Roman" w:cs="Times New Roman"/>
              </w:rPr>
              <w:t xml:space="preserve"> as well. </w:t>
            </w:r>
            <w:r w:rsidR="0003636E">
              <w:rPr>
                <w:rFonts w:ascii="Times New Roman" w:hAnsi="Times New Roman" w:cs="Times New Roman"/>
              </w:rPr>
              <w:t>Finally</w:t>
            </w:r>
            <w:r w:rsidR="0068520B">
              <w:rPr>
                <w:rFonts w:ascii="Times New Roman" w:hAnsi="Times New Roman" w:cs="Times New Roman"/>
              </w:rPr>
              <w:t xml:space="preserve">, the roadmap for China CCUS development and technical issues of inclusion of CCUS projects into China national ETS will be also covered. </w:t>
            </w:r>
          </w:p>
        </w:tc>
      </w:tr>
      <w:tr w:rsidR="001F6443" w:rsidRPr="001F6443" w:rsidTr="00686943">
        <w:trPr>
          <w:trHeight w:val="557"/>
        </w:trPr>
        <w:tc>
          <w:tcPr>
            <w:tcW w:w="9924" w:type="dxa"/>
            <w:gridSpan w:val="8"/>
            <w:shd w:val="clear" w:color="auto" w:fill="D9D9D9" w:themeFill="background1" w:themeFillShade="D9"/>
            <w:vAlign w:val="center"/>
          </w:tcPr>
          <w:p w:rsidR="000A548F" w:rsidRPr="001F6443" w:rsidRDefault="000A548F" w:rsidP="00686943">
            <w:pPr>
              <w:rPr>
                <w:rFonts w:ascii="Times New Roman" w:hAnsi="Times New Roman" w:cs="Times New Roman"/>
              </w:rPr>
            </w:pPr>
            <w:r w:rsidRPr="001F6443">
              <w:rPr>
                <w:rFonts w:ascii="Times New Roman" w:hAnsi="Times New Roman" w:cs="Times New Roman"/>
              </w:rPr>
              <w:lastRenderedPageBreak/>
              <w:t>课程教学大纲（</w:t>
            </w:r>
            <w:r w:rsidRPr="001F6443">
              <w:rPr>
                <w:rFonts w:ascii="Times New Roman" w:hAnsi="Times New Roman" w:cs="Times New Roman"/>
              </w:rPr>
              <w:t>course syllabus</w:t>
            </w:r>
            <w:r w:rsidRPr="001F6443">
              <w:rPr>
                <w:rFonts w:ascii="Times New Roman" w:hAnsi="Times New Roman" w:cs="Times New Roman"/>
              </w:rPr>
              <w:t>）</w:t>
            </w:r>
          </w:p>
        </w:tc>
      </w:tr>
      <w:tr w:rsidR="001F6443" w:rsidRPr="001F6443" w:rsidTr="00686943">
        <w:trPr>
          <w:trHeight w:val="2696"/>
        </w:trPr>
        <w:tc>
          <w:tcPr>
            <w:tcW w:w="2406" w:type="dxa"/>
            <w:vAlign w:val="center"/>
          </w:tcPr>
          <w:p w:rsidR="001D0BF5" w:rsidRPr="001F6443" w:rsidRDefault="0074127F" w:rsidP="00F05885">
            <w:pPr>
              <w:jc w:val="center"/>
              <w:rPr>
                <w:rFonts w:ascii="Times New Roman" w:hAnsi="Times New Roman" w:cs="Times New Roman"/>
              </w:rPr>
            </w:pPr>
            <w:r w:rsidRPr="001F6443">
              <w:rPr>
                <w:rFonts w:ascii="Times New Roman" w:hAnsi="Times New Roman" w:cs="Times New Roman"/>
              </w:rPr>
              <w:t>*</w:t>
            </w:r>
            <w:r w:rsidR="001D0BF5" w:rsidRPr="001F6443">
              <w:rPr>
                <w:rFonts w:ascii="Times New Roman" w:hAnsi="Times New Roman" w:cs="Times New Roman"/>
              </w:rPr>
              <w:t>学习目标</w:t>
            </w:r>
            <w:r w:rsidR="001D0BF5" w:rsidRPr="001F6443">
              <w:rPr>
                <w:rFonts w:ascii="Times New Roman" w:hAnsi="Times New Roman" w:cs="Times New Roman"/>
              </w:rPr>
              <w:t>(Learning Outcomes)</w:t>
            </w:r>
          </w:p>
        </w:tc>
        <w:tc>
          <w:tcPr>
            <w:tcW w:w="7518" w:type="dxa"/>
            <w:gridSpan w:val="7"/>
            <w:vAlign w:val="center"/>
          </w:tcPr>
          <w:p w:rsidR="00FC2167" w:rsidRDefault="00FC2167" w:rsidP="008C5F3C">
            <w:pPr>
              <w:rPr>
                <w:rFonts w:ascii="Times New Roman" w:hAnsi="Times New Roman" w:cs="Times New Roman"/>
              </w:rPr>
            </w:pPr>
            <w:r>
              <w:rPr>
                <w:rFonts w:ascii="Times New Roman" w:hAnsi="Times New Roman" w:cs="Times New Roman"/>
              </w:rPr>
              <w:t>Understanding of concept, principle and theory of CCUS technology</w:t>
            </w:r>
            <w:r w:rsidR="00F91BB0">
              <w:rPr>
                <w:rFonts w:ascii="Times New Roman" w:hAnsi="Times New Roman" w:cs="Times New Roman"/>
              </w:rPr>
              <w:t xml:space="preserve">. </w:t>
            </w:r>
          </w:p>
          <w:p w:rsidR="00FC2167" w:rsidRDefault="00F91BB0" w:rsidP="008C5F3C">
            <w:pPr>
              <w:rPr>
                <w:rFonts w:ascii="Times New Roman" w:hAnsi="Times New Roman" w:cs="Times New Roman"/>
              </w:rPr>
            </w:pPr>
            <w:r>
              <w:rPr>
                <w:rFonts w:ascii="Times New Roman" w:hAnsi="Times New Roman" w:cs="Times New Roman"/>
              </w:rPr>
              <w:t>Be able to propose suitable capture technology for a given gas steam.</w:t>
            </w:r>
          </w:p>
          <w:p w:rsidR="00F91BB0" w:rsidRDefault="00F91BB0" w:rsidP="008C5F3C">
            <w:pPr>
              <w:rPr>
                <w:rFonts w:ascii="Times New Roman" w:hAnsi="Times New Roman" w:cs="Times New Roman"/>
              </w:rPr>
            </w:pPr>
            <w:r>
              <w:rPr>
                <w:rFonts w:ascii="Times New Roman" w:hAnsi="Times New Roman" w:cs="Times New Roman"/>
              </w:rPr>
              <w:t>Capable of conducting analysis on transport mode and the associated risks.</w:t>
            </w:r>
          </w:p>
          <w:p w:rsidR="00F91BB0" w:rsidRDefault="00F91BB0" w:rsidP="008C5F3C">
            <w:pPr>
              <w:rPr>
                <w:rFonts w:ascii="Times New Roman" w:hAnsi="Times New Roman" w:cs="Times New Roman"/>
              </w:rPr>
            </w:pPr>
            <w:r>
              <w:rPr>
                <w:rFonts w:ascii="Times New Roman" w:hAnsi="Times New Roman" w:cs="Times New Roman" w:hint="eastAsia"/>
              </w:rPr>
              <w:t>K</w:t>
            </w:r>
            <w:r>
              <w:rPr>
                <w:rFonts w:ascii="Times New Roman" w:hAnsi="Times New Roman" w:cs="Times New Roman"/>
              </w:rPr>
              <w:t xml:space="preserve">nowledge of CO2 enhanced oil recovery utilization and deep saline aquifer storage. </w:t>
            </w:r>
          </w:p>
          <w:p w:rsidR="00686943" w:rsidRPr="001F6443" w:rsidRDefault="00F91BB0" w:rsidP="008C5F3C">
            <w:pPr>
              <w:rPr>
                <w:rFonts w:ascii="Times New Roman" w:hAnsi="Times New Roman" w:cs="Times New Roman"/>
              </w:rPr>
            </w:pPr>
            <w:r>
              <w:rPr>
                <w:rFonts w:ascii="Times New Roman" w:hAnsi="Times New Roman" w:cs="Times New Roman"/>
              </w:rPr>
              <w:t>Understanding of China CCUS roadmap and challenges and opportunities of inclusion CCUS into China national ETS.</w:t>
            </w:r>
          </w:p>
        </w:tc>
      </w:tr>
      <w:tr w:rsidR="001F6443" w:rsidRPr="001F6443" w:rsidTr="00686943">
        <w:tc>
          <w:tcPr>
            <w:tcW w:w="2406" w:type="dxa"/>
            <w:vAlign w:val="center"/>
          </w:tcPr>
          <w:p w:rsidR="000A548F" w:rsidRPr="001F6443" w:rsidRDefault="000A548F" w:rsidP="007C626D">
            <w:pPr>
              <w:spacing w:line="460" w:lineRule="exact"/>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教学内容、进度安排及要求</w:t>
            </w:r>
          </w:p>
          <w:p w:rsidR="000A548F" w:rsidRPr="001F6443" w:rsidRDefault="000A548F" w:rsidP="007C626D">
            <w:pPr>
              <w:spacing w:line="460" w:lineRule="exact"/>
              <w:jc w:val="center"/>
              <w:rPr>
                <w:rFonts w:ascii="Times New Roman" w:hAnsi="Times New Roman" w:cs="Times New Roman"/>
              </w:rPr>
            </w:pPr>
            <w:r w:rsidRPr="001F6443">
              <w:rPr>
                <w:rFonts w:ascii="Times New Roman" w:hAnsi="Times New Roman" w:cs="Times New Roman"/>
              </w:rPr>
              <w:t>(Class Schedule</w:t>
            </w:r>
          </w:p>
          <w:p w:rsidR="000A548F" w:rsidRPr="001F6443" w:rsidRDefault="000A548F" w:rsidP="007C626D">
            <w:pPr>
              <w:spacing w:line="460" w:lineRule="exact"/>
              <w:jc w:val="center"/>
              <w:rPr>
                <w:rFonts w:ascii="Times New Roman" w:hAnsi="Times New Roman" w:cs="Times New Roman"/>
              </w:rPr>
            </w:pPr>
            <w:r w:rsidRPr="001F6443">
              <w:rPr>
                <w:rFonts w:ascii="Times New Roman" w:hAnsi="Times New Roman" w:cs="Times New Roman"/>
              </w:rPr>
              <w:t>&amp; Requirements)</w:t>
            </w:r>
          </w:p>
        </w:tc>
        <w:tc>
          <w:tcPr>
            <w:tcW w:w="7518" w:type="dxa"/>
            <w:gridSpan w:val="7"/>
            <w:vAlign w:val="center"/>
          </w:tcPr>
          <w:tbl>
            <w:tblPr>
              <w:tblStyle w:val="a5"/>
              <w:tblW w:w="7294" w:type="dxa"/>
              <w:tblBorders>
                <w:left w:val="none" w:sz="0" w:space="0" w:color="auto"/>
                <w:right w:val="none" w:sz="0" w:space="0" w:color="auto"/>
              </w:tblBorders>
              <w:tblLook w:val="04A0" w:firstRow="1" w:lastRow="0" w:firstColumn="1" w:lastColumn="0" w:noHBand="0" w:noVBand="1"/>
            </w:tblPr>
            <w:tblGrid>
              <w:gridCol w:w="1752"/>
              <w:gridCol w:w="5542"/>
            </w:tblGrid>
            <w:tr w:rsidR="00AA0D46" w:rsidRPr="001F6443" w:rsidTr="00AA0D46">
              <w:trPr>
                <w:trHeight w:val="402"/>
              </w:trPr>
              <w:tc>
                <w:tcPr>
                  <w:tcW w:w="1752" w:type="dxa"/>
                </w:tcPr>
                <w:p w:rsidR="00AA0D46" w:rsidRPr="00120972" w:rsidRDefault="00AA0D46" w:rsidP="007C626D">
                  <w:pPr>
                    <w:jc w:val="center"/>
                    <w:rPr>
                      <w:rFonts w:ascii="Times New Roman" w:hAnsi="Times New Roman" w:cs="Times New Roman"/>
                      <w:sz w:val="21"/>
                      <w:szCs w:val="21"/>
                    </w:rPr>
                  </w:pPr>
                  <w:r>
                    <w:rPr>
                      <w:rFonts w:ascii="Times New Roman" w:hAnsi="Times New Roman" w:cs="Times New Roman"/>
                    </w:rPr>
                    <w:t>Class Schedule</w:t>
                  </w:r>
                </w:p>
              </w:tc>
              <w:tc>
                <w:tcPr>
                  <w:tcW w:w="5542" w:type="dxa"/>
                </w:tcPr>
                <w:p w:rsidR="00AA0D46" w:rsidRPr="00120972" w:rsidRDefault="00AA0D46" w:rsidP="007C626D">
                  <w:pPr>
                    <w:jc w:val="center"/>
                    <w:rPr>
                      <w:rFonts w:ascii="Times New Roman" w:hAnsi="Times New Roman" w:cs="Times New Roman"/>
                      <w:sz w:val="21"/>
                      <w:szCs w:val="21"/>
                    </w:rPr>
                  </w:pPr>
                  <w:r>
                    <w:rPr>
                      <w:rFonts w:ascii="Times New Roman" w:hAnsi="Times New Roman" w:cs="Times New Roman" w:hint="eastAsia"/>
                      <w:sz w:val="21"/>
                      <w:szCs w:val="21"/>
                    </w:rPr>
                    <w:t>T</w:t>
                  </w:r>
                  <w:r>
                    <w:rPr>
                      <w:rFonts w:ascii="Times New Roman" w:hAnsi="Times New Roman" w:cs="Times New Roman"/>
                      <w:sz w:val="21"/>
                      <w:szCs w:val="21"/>
                    </w:rPr>
                    <w:t>opic</w:t>
                  </w:r>
                </w:p>
              </w:tc>
            </w:tr>
            <w:tr w:rsidR="00AA0D46" w:rsidRPr="001F6443" w:rsidTr="00AA0D46">
              <w:trPr>
                <w:trHeight w:val="520"/>
              </w:trPr>
              <w:tc>
                <w:tcPr>
                  <w:tcW w:w="1752" w:type="dxa"/>
                  <w:vAlign w:val="center"/>
                </w:tcPr>
                <w:p w:rsidR="00AA0D46" w:rsidRPr="00120972" w:rsidRDefault="00AA0D46" w:rsidP="00682075">
                  <w:pPr>
                    <w:jc w:val="center"/>
                    <w:rPr>
                      <w:rFonts w:ascii="Times New Roman" w:hAnsi="Times New Roman" w:cs="Times New Roman"/>
                      <w:sz w:val="21"/>
                      <w:szCs w:val="21"/>
                    </w:rPr>
                  </w:pPr>
                  <w:r>
                    <w:rPr>
                      <w:rFonts w:ascii="Times New Roman" w:hAnsi="Times New Roman" w:cs="Times New Roman"/>
                      <w:sz w:val="21"/>
                      <w:szCs w:val="21"/>
                    </w:rPr>
                    <w:t>Week 1 (3hrs)</w:t>
                  </w:r>
                </w:p>
              </w:tc>
              <w:tc>
                <w:tcPr>
                  <w:tcW w:w="5542" w:type="dxa"/>
                  <w:vAlign w:val="center"/>
                </w:tcPr>
                <w:p w:rsidR="00AA0D46" w:rsidRPr="00120972" w:rsidRDefault="00AA0D46" w:rsidP="00682075">
                  <w:pPr>
                    <w:jc w:val="center"/>
                    <w:rPr>
                      <w:rFonts w:ascii="Times New Roman" w:hAnsi="Times New Roman" w:cs="Times New Roman"/>
                      <w:sz w:val="21"/>
                      <w:szCs w:val="21"/>
                    </w:rPr>
                  </w:pPr>
                  <w:r>
                    <w:rPr>
                      <w:rFonts w:ascii="Times New Roman" w:hAnsi="Times New Roman" w:cs="Times New Roman"/>
                      <w:sz w:val="21"/>
                      <w:szCs w:val="21"/>
                    </w:rPr>
                    <w:t>GHG emissions; GHG emission reduction measures; general concept, principle and theory of CCUS</w:t>
                  </w:r>
                </w:p>
              </w:tc>
            </w:tr>
            <w:tr w:rsidR="00AA0D46" w:rsidRPr="001F6443" w:rsidTr="00AA0D46">
              <w:trPr>
                <w:trHeight w:val="555"/>
              </w:trPr>
              <w:tc>
                <w:tcPr>
                  <w:tcW w:w="1752" w:type="dxa"/>
                  <w:vAlign w:val="center"/>
                </w:tcPr>
                <w:p w:rsidR="00AA0D46" w:rsidRPr="00120972" w:rsidRDefault="00AA0D46" w:rsidP="00AA0D46">
                  <w:pPr>
                    <w:jc w:val="center"/>
                    <w:rPr>
                      <w:rFonts w:ascii="Times New Roman" w:hAnsi="Times New Roman" w:cs="Times New Roman"/>
                      <w:sz w:val="21"/>
                      <w:szCs w:val="21"/>
                    </w:rPr>
                  </w:pPr>
                  <w:r>
                    <w:rPr>
                      <w:rFonts w:ascii="Times New Roman" w:hAnsi="Times New Roman" w:cs="Times New Roman"/>
                      <w:sz w:val="21"/>
                      <w:szCs w:val="21"/>
                    </w:rPr>
                    <w:t>Week 2(3hrs)</w:t>
                  </w:r>
                </w:p>
              </w:tc>
              <w:tc>
                <w:tcPr>
                  <w:tcW w:w="5542" w:type="dxa"/>
                  <w:vAlign w:val="center"/>
                </w:tcPr>
                <w:p w:rsidR="00AA0D46" w:rsidRPr="00120972" w:rsidRDefault="00AA0D46" w:rsidP="00AA0D46">
                  <w:pPr>
                    <w:jc w:val="center"/>
                    <w:rPr>
                      <w:rFonts w:ascii="Times New Roman" w:hAnsi="Times New Roman" w:cs="Times New Roman"/>
                      <w:sz w:val="21"/>
                      <w:szCs w:val="21"/>
                    </w:rPr>
                  </w:pPr>
                  <w:r>
                    <w:rPr>
                      <w:rFonts w:ascii="Times New Roman" w:hAnsi="Times New Roman" w:cs="Times New Roman" w:hint="eastAsia"/>
                      <w:sz w:val="21"/>
                      <w:szCs w:val="21"/>
                    </w:rPr>
                    <w:t>P</w:t>
                  </w:r>
                  <w:r>
                    <w:rPr>
                      <w:rFonts w:ascii="Times New Roman" w:hAnsi="Times New Roman" w:cs="Times New Roman"/>
                      <w:sz w:val="21"/>
                      <w:szCs w:val="21"/>
                    </w:rPr>
                    <w:t xml:space="preserve">roperties of CO2 and characteristics of major </w:t>
                  </w:r>
                  <w:r>
                    <w:rPr>
                      <w:rFonts w:ascii="Times New Roman" w:hAnsi="Times New Roman" w:cs="Times New Roman" w:hint="eastAsia"/>
                      <w:sz w:val="21"/>
                      <w:szCs w:val="21"/>
                    </w:rPr>
                    <w:t>C</w:t>
                  </w:r>
                  <w:r>
                    <w:rPr>
                      <w:rFonts w:ascii="Times New Roman" w:hAnsi="Times New Roman" w:cs="Times New Roman"/>
                      <w:sz w:val="21"/>
                      <w:szCs w:val="21"/>
                    </w:rPr>
                    <w:t>O2 emission sources from industry</w:t>
                  </w:r>
                </w:p>
              </w:tc>
            </w:tr>
            <w:tr w:rsidR="00AA0D46" w:rsidRPr="001F6443" w:rsidTr="00AA0D46">
              <w:trPr>
                <w:trHeight w:val="561"/>
              </w:trPr>
              <w:tc>
                <w:tcPr>
                  <w:tcW w:w="1752" w:type="dxa"/>
                  <w:vAlign w:val="center"/>
                </w:tcPr>
                <w:p w:rsidR="00AA0D46" w:rsidRPr="00120972" w:rsidRDefault="00AA0D46" w:rsidP="00AA0D46">
                  <w:pPr>
                    <w:jc w:val="center"/>
                    <w:rPr>
                      <w:rFonts w:ascii="Times New Roman" w:hAnsi="Times New Roman" w:cs="Times New Roman"/>
                      <w:sz w:val="21"/>
                      <w:szCs w:val="21"/>
                    </w:rPr>
                  </w:pPr>
                  <w:r>
                    <w:rPr>
                      <w:rFonts w:ascii="Times New Roman" w:hAnsi="Times New Roman" w:cs="Times New Roman"/>
                      <w:sz w:val="21"/>
                      <w:szCs w:val="21"/>
                    </w:rPr>
                    <w:t>Week 3 (3hrs)</w:t>
                  </w:r>
                </w:p>
              </w:tc>
              <w:tc>
                <w:tcPr>
                  <w:tcW w:w="5542" w:type="dxa"/>
                  <w:vAlign w:val="center"/>
                </w:tcPr>
                <w:p w:rsidR="00AA0D46" w:rsidRPr="00120972" w:rsidRDefault="00AA0D46" w:rsidP="00AA0D46">
                  <w:pPr>
                    <w:jc w:val="center"/>
                    <w:rPr>
                      <w:rFonts w:ascii="Times New Roman" w:hAnsi="Times New Roman" w:cs="Times New Roman"/>
                      <w:sz w:val="21"/>
                      <w:szCs w:val="21"/>
                    </w:rPr>
                  </w:pPr>
                  <w:r>
                    <w:rPr>
                      <w:rFonts w:ascii="Times New Roman" w:hAnsi="Times New Roman" w:cs="Times New Roman" w:hint="eastAsia"/>
                      <w:sz w:val="21"/>
                      <w:szCs w:val="21"/>
                    </w:rPr>
                    <w:t>C</w:t>
                  </w:r>
                  <w:r>
                    <w:rPr>
                      <w:rFonts w:ascii="Times New Roman" w:hAnsi="Times New Roman" w:cs="Times New Roman"/>
                      <w:sz w:val="21"/>
                      <w:szCs w:val="21"/>
                    </w:rPr>
                    <w:t xml:space="preserve">arbon capture technology – absorption </w:t>
                  </w:r>
                </w:p>
              </w:tc>
            </w:tr>
            <w:tr w:rsidR="00AA0D46" w:rsidRPr="001F6443" w:rsidTr="00AA0D46">
              <w:trPr>
                <w:trHeight w:val="561"/>
              </w:trPr>
              <w:tc>
                <w:tcPr>
                  <w:tcW w:w="1752" w:type="dxa"/>
                  <w:vAlign w:val="center"/>
                </w:tcPr>
                <w:p w:rsidR="00AA0D46" w:rsidRPr="00120972" w:rsidRDefault="00AA0D46" w:rsidP="00AA0D46">
                  <w:pPr>
                    <w:jc w:val="center"/>
                    <w:rPr>
                      <w:rFonts w:ascii="Times New Roman" w:hAnsi="Times New Roman" w:cs="Times New Roman"/>
                      <w:sz w:val="21"/>
                      <w:szCs w:val="21"/>
                    </w:rPr>
                  </w:pPr>
                  <w:r>
                    <w:rPr>
                      <w:rFonts w:ascii="Times New Roman" w:hAnsi="Times New Roman" w:cs="Times New Roman"/>
                      <w:sz w:val="21"/>
                      <w:szCs w:val="21"/>
                    </w:rPr>
                    <w:t>Week 4 (3hrs)</w:t>
                  </w:r>
                </w:p>
              </w:tc>
              <w:tc>
                <w:tcPr>
                  <w:tcW w:w="5542" w:type="dxa"/>
                  <w:vAlign w:val="center"/>
                </w:tcPr>
                <w:p w:rsidR="00AA0D46" w:rsidRPr="00120972" w:rsidRDefault="00AA0D46" w:rsidP="00AA0D46">
                  <w:pPr>
                    <w:jc w:val="center"/>
                    <w:rPr>
                      <w:rFonts w:ascii="Times New Roman" w:hAnsi="Times New Roman" w:cs="Times New Roman"/>
                      <w:sz w:val="21"/>
                      <w:szCs w:val="21"/>
                    </w:rPr>
                  </w:pPr>
                  <w:r>
                    <w:rPr>
                      <w:rFonts w:ascii="Times New Roman" w:hAnsi="Times New Roman" w:cs="Times New Roman" w:hint="eastAsia"/>
                      <w:sz w:val="21"/>
                      <w:szCs w:val="21"/>
                    </w:rPr>
                    <w:t>C</w:t>
                  </w:r>
                  <w:r>
                    <w:rPr>
                      <w:rFonts w:ascii="Times New Roman" w:hAnsi="Times New Roman" w:cs="Times New Roman"/>
                      <w:sz w:val="21"/>
                      <w:szCs w:val="21"/>
                    </w:rPr>
                    <w:t>arbon capture technology – adsorption</w:t>
                  </w:r>
                </w:p>
              </w:tc>
            </w:tr>
            <w:tr w:rsidR="00AA0D46" w:rsidRPr="001F6443" w:rsidTr="00AA0D46">
              <w:trPr>
                <w:trHeight w:val="554"/>
              </w:trPr>
              <w:tc>
                <w:tcPr>
                  <w:tcW w:w="1752" w:type="dxa"/>
                  <w:vAlign w:val="center"/>
                </w:tcPr>
                <w:p w:rsidR="00AA0D46" w:rsidRPr="00120972" w:rsidRDefault="00AA0D46" w:rsidP="00AA0D46">
                  <w:pPr>
                    <w:jc w:val="center"/>
                    <w:rPr>
                      <w:rFonts w:ascii="Times New Roman" w:hAnsi="Times New Roman" w:cs="Times New Roman"/>
                      <w:sz w:val="21"/>
                      <w:szCs w:val="21"/>
                    </w:rPr>
                  </w:pPr>
                  <w:r>
                    <w:rPr>
                      <w:rFonts w:ascii="Times New Roman" w:hAnsi="Times New Roman" w:cs="Times New Roman"/>
                      <w:sz w:val="21"/>
                      <w:szCs w:val="21"/>
                    </w:rPr>
                    <w:t>Week 5 (3hrs)</w:t>
                  </w:r>
                </w:p>
              </w:tc>
              <w:tc>
                <w:tcPr>
                  <w:tcW w:w="5542" w:type="dxa"/>
                  <w:vAlign w:val="center"/>
                </w:tcPr>
                <w:p w:rsidR="00AA0D46" w:rsidRPr="00120972" w:rsidRDefault="00AA0D46" w:rsidP="00AA0D46">
                  <w:pPr>
                    <w:jc w:val="center"/>
                    <w:rPr>
                      <w:rFonts w:ascii="Times New Roman" w:hAnsi="Times New Roman" w:cs="Times New Roman"/>
                      <w:sz w:val="21"/>
                      <w:szCs w:val="21"/>
                    </w:rPr>
                  </w:pPr>
                  <w:r>
                    <w:rPr>
                      <w:rFonts w:ascii="Times New Roman" w:hAnsi="Times New Roman" w:cs="Times New Roman"/>
                      <w:sz w:val="21"/>
                      <w:szCs w:val="21"/>
                    </w:rPr>
                    <w:t>Carbon capture technology – membrane and others</w:t>
                  </w:r>
                </w:p>
              </w:tc>
            </w:tr>
            <w:tr w:rsidR="00AA0D46" w:rsidRPr="001F6443" w:rsidTr="00AA0D46">
              <w:trPr>
                <w:trHeight w:val="548"/>
              </w:trPr>
              <w:tc>
                <w:tcPr>
                  <w:tcW w:w="1752" w:type="dxa"/>
                  <w:vAlign w:val="center"/>
                </w:tcPr>
                <w:p w:rsidR="00AA0D46" w:rsidRPr="00120972" w:rsidRDefault="00AA0D46" w:rsidP="00AA0D46">
                  <w:pPr>
                    <w:jc w:val="center"/>
                    <w:rPr>
                      <w:rFonts w:ascii="Times New Roman" w:hAnsi="Times New Roman" w:cs="Times New Roman"/>
                      <w:sz w:val="21"/>
                      <w:szCs w:val="21"/>
                    </w:rPr>
                  </w:pPr>
                  <w:r>
                    <w:rPr>
                      <w:rFonts w:ascii="Times New Roman" w:hAnsi="Times New Roman" w:cs="Times New Roman"/>
                      <w:sz w:val="21"/>
                      <w:szCs w:val="21"/>
                    </w:rPr>
                    <w:t>Week 6 (</w:t>
                  </w:r>
                  <w:r w:rsidR="00217A80">
                    <w:rPr>
                      <w:rFonts w:ascii="Times New Roman" w:hAnsi="Times New Roman" w:cs="Times New Roman"/>
                      <w:sz w:val="21"/>
                      <w:szCs w:val="21"/>
                    </w:rPr>
                    <w:t>4</w:t>
                  </w:r>
                  <w:r>
                    <w:rPr>
                      <w:rFonts w:ascii="Times New Roman" w:hAnsi="Times New Roman" w:cs="Times New Roman"/>
                      <w:sz w:val="21"/>
                      <w:szCs w:val="21"/>
                    </w:rPr>
                    <w:t>hrs)</w:t>
                  </w:r>
                </w:p>
              </w:tc>
              <w:tc>
                <w:tcPr>
                  <w:tcW w:w="5542" w:type="dxa"/>
                  <w:vAlign w:val="center"/>
                </w:tcPr>
                <w:p w:rsidR="00AA0D46" w:rsidRPr="00120972" w:rsidRDefault="00AA0D46" w:rsidP="00AA0D46">
                  <w:pPr>
                    <w:jc w:val="center"/>
                    <w:rPr>
                      <w:rFonts w:ascii="Times New Roman" w:hAnsi="Times New Roman" w:cs="Times New Roman"/>
                      <w:sz w:val="21"/>
                      <w:szCs w:val="21"/>
                    </w:rPr>
                  </w:pPr>
                  <w:r>
                    <w:rPr>
                      <w:rFonts w:ascii="Times New Roman" w:hAnsi="Times New Roman" w:cs="Times New Roman" w:hint="eastAsia"/>
                      <w:sz w:val="21"/>
                      <w:szCs w:val="21"/>
                    </w:rPr>
                    <w:t>C</w:t>
                  </w:r>
                  <w:r>
                    <w:rPr>
                      <w:rFonts w:ascii="Times New Roman" w:hAnsi="Times New Roman" w:cs="Times New Roman"/>
                      <w:sz w:val="21"/>
                      <w:szCs w:val="21"/>
                    </w:rPr>
                    <w:t>O2 utilization and storage</w:t>
                  </w:r>
                </w:p>
              </w:tc>
            </w:tr>
            <w:tr w:rsidR="00AA0D46" w:rsidRPr="001F6443" w:rsidTr="00AA0D46">
              <w:trPr>
                <w:trHeight w:val="570"/>
              </w:trPr>
              <w:tc>
                <w:tcPr>
                  <w:tcW w:w="1752" w:type="dxa"/>
                  <w:vAlign w:val="center"/>
                </w:tcPr>
                <w:p w:rsidR="00AA0D46" w:rsidRPr="00120972" w:rsidRDefault="00AA0D46" w:rsidP="00AA0D46">
                  <w:pPr>
                    <w:jc w:val="center"/>
                    <w:rPr>
                      <w:rFonts w:ascii="Times New Roman" w:hAnsi="Times New Roman" w:cs="Times New Roman"/>
                      <w:sz w:val="21"/>
                      <w:szCs w:val="21"/>
                    </w:rPr>
                  </w:pPr>
                  <w:r>
                    <w:rPr>
                      <w:rFonts w:ascii="Times New Roman" w:hAnsi="Times New Roman" w:cs="Times New Roman"/>
                      <w:sz w:val="21"/>
                      <w:szCs w:val="21"/>
                    </w:rPr>
                    <w:t>Week 7 (</w:t>
                  </w:r>
                  <w:r w:rsidR="00217A80">
                    <w:rPr>
                      <w:rFonts w:ascii="Times New Roman" w:hAnsi="Times New Roman" w:cs="Times New Roman"/>
                      <w:sz w:val="21"/>
                      <w:szCs w:val="21"/>
                    </w:rPr>
                    <w:t>3</w:t>
                  </w:r>
                  <w:r>
                    <w:rPr>
                      <w:rFonts w:ascii="Times New Roman" w:hAnsi="Times New Roman" w:cs="Times New Roman"/>
                      <w:sz w:val="21"/>
                      <w:szCs w:val="21"/>
                    </w:rPr>
                    <w:t>hrs)</w:t>
                  </w:r>
                </w:p>
              </w:tc>
              <w:tc>
                <w:tcPr>
                  <w:tcW w:w="5542" w:type="dxa"/>
                  <w:vAlign w:val="center"/>
                </w:tcPr>
                <w:p w:rsidR="00AA0D46" w:rsidRPr="00120972" w:rsidRDefault="00AA0D46" w:rsidP="00AA0D46">
                  <w:pPr>
                    <w:jc w:val="center"/>
                    <w:rPr>
                      <w:rFonts w:ascii="Times New Roman" w:hAnsi="Times New Roman" w:cs="Times New Roman"/>
                      <w:sz w:val="21"/>
                      <w:szCs w:val="21"/>
                    </w:rPr>
                  </w:pPr>
                  <w:r>
                    <w:rPr>
                      <w:rFonts w:ascii="Times New Roman" w:hAnsi="Times New Roman" w:cs="Times New Roman" w:hint="eastAsia"/>
                      <w:sz w:val="21"/>
                      <w:szCs w:val="21"/>
                    </w:rPr>
                    <w:t>C</w:t>
                  </w:r>
                  <w:r>
                    <w:rPr>
                      <w:rFonts w:ascii="Times New Roman" w:hAnsi="Times New Roman" w:cs="Times New Roman"/>
                      <w:sz w:val="21"/>
                      <w:szCs w:val="21"/>
                    </w:rPr>
                    <w:t>O2 conditioning</w:t>
                  </w:r>
                </w:p>
              </w:tc>
            </w:tr>
            <w:tr w:rsidR="00AA0D46" w:rsidRPr="001F6443" w:rsidTr="00AA0D46">
              <w:trPr>
                <w:trHeight w:val="570"/>
              </w:trPr>
              <w:tc>
                <w:tcPr>
                  <w:tcW w:w="1752" w:type="dxa"/>
                  <w:vAlign w:val="center"/>
                </w:tcPr>
                <w:p w:rsidR="00AA0D46" w:rsidRPr="00120972" w:rsidRDefault="00AA0D46" w:rsidP="00AA0D46">
                  <w:pPr>
                    <w:jc w:val="center"/>
                    <w:rPr>
                      <w:rFonts w:ascii="Times New Roman" w:hAnsi="Times New Roman" w:cs="Times New Roman"/>
                      <w:sz w:val="21"/>
                      <w:szCs w:val="21"/>
                    </w:rPr>
                  </w:pPr>
                  <w:r>
                    <w:rPr>
                      <w:rFonts w:ascii="Times New Roman" w:hAnsi="Times New Roman" w:cs="Times New Roman"/>
                      <w:sz w:val="21"/>
                      <w:szCs w:val="21"/>
                    </w:rPr>
                    <w:t>Week 8 (</w:t>
                  </w:r>
                  <w:r w:rsidR="00217A80">
                    <w:rPr>
                      <w:rFonts w:ascii="Times New Roman" w:hAnsi="Times New Roman" w:cs="Times New Roman"/>
                      <w:sz w:val="21"/>
                      <w:szCs w:val="21"/>
                    </w:rPr>
                    <w:t>3</w:t>
                  </w:r>
                  <w:r>
                    <w:rPr>
                      <w:rFonts w:ascii="Times New Roman" w:hAnsi="Times New Roman" w:cs="Times New Roman"/>
                      <w:sz w:val="21"/>
                      <w:szCs w:val="21"/>
                    </w:rPr>
                    <w:t>hrs)</w:t>
                  </w:r>
                </w:p>
              </w:tc>
              <w:tc>
                <w:tcPr>
                  <w:tcW w:w="5542" w:type="dxa"/>
                  <w:vAlign w:val="center"/>
                </w:tcPr>
                <w:p w:rsidR="00AA0D46" w:rsidRPr="00120972" w:rsidRDefault="00AA0D46" w:rsidP="00AA0D46">
                  <w:pPr>
                    <w:jc w:val="center"/>
                    <w:rPr>
                      <w:rFonts w:ascii="Times New Roman" w:hAnsi="Times New Roman" w:cs="Times New Roman"/>
                      <w:sz w:val="21"/>
                      <w:szCs w:val="21"/>
                    </w:rPr>
                  </w:pPr>
                  <w:r>
                    <w:rPr>
                      <w:rFonts w:ascii="Times New Roman" w:hAnsi="Times New Roman" w:cs="Times New Roman" w:hint="eastAsia"/>
                      <w:sz w:val="21"/>
                      <w:szCs w:val="21"/>
                    </w:rPr>
                    <w:t>C</w:t>
                  </w:r>
                  <w:r>
                    <w:rPr>
                      <w:rFonts w:ascii="Times New Roman" w:hAnsi="Times New Roman" w:cs="Times New Roman"/>
                      <w:sz w:val="21"/>
                      <w:szCs w:val="21"/>
                    </w:rPr>
                    <w:t xml:space="preserve">O2 transport </w:t>
                  </w:r>
                </w:p>
              </w:tc>
            </w:tr>
            <w:tr w:rsidR="00217A80" w:rsidRPr="001F6443" w:rsidTr="00AA0D46">
              <w:trPr>
                <w:trHeight w:val="550"/>
              </w:trPr>
              <w:tc>
                <w:tcPr>
                  <w:tcW w:w="1752" w:type="dxa"/>
                  <w:vAlign w:val="center"/>
                </w:tcPr>
                <w:p w:rsidR="00217A80" w:rsidRPr="00120972" w:rsidRDefault="00217A80" w:rsidP="00217A80">
                  <w:pPr>
                    <w:jc w:val="center"/>
                    <w:rPr>
                      <w:rFonts w:ascii="Times New Roman" w:hAnsi="Times New Roman" w:cs="Times New Roman"/>
                      <w:sz w:val="21"/>
                      <w:szCs w:val="21"/>
                    </w:rPr>
                  </w:pPr>
                  <w:r>
                    <w:rPr>
                      <w:rFonts w:ascii="Times New Roman" w:hAnsi="Times New Roman" w:cs="Times New Roman"/>
                      <w:sz w:val="21"/>
                      <w:szCs w:val="21"/>
                    </w:rPr>
                    <w:t>Week 9 (4hrs)</w:t>
                  </w:r>
                </w:p>
              </w:tc>
              <w:tc>
                <w:tcPr>
                  <w:tcW w:w="5542" w:type="dxa"/>
                  <w:vAlign w:val="center"/>
                </w:tcPr>
                <w:p w:rsidR="00217A80" w:rsidRPr="00120972" w:rsidRDefault="00217A80" w:rsidP="00217A80">
                  <w:pPr>
                    <w:jc w:val="center"/>
                    <w:rPr>
                      <w:rFonts w:ascii="Times New Roman" w:hAnsi="Times New Roman" w:cs="Times New Roman"/>
                      <w:sz w:val="21"/>
                      <w:szCs w:val="21"/>
                    </w:rPr>
                  </w:pPr>
                  <w:r>
                    <w:rPr>
                      <w:rFonts w:ascii="Times New Roman" w:hAnsi="Times New Roman" w:cs="Times New Roman"/>
                      <w:sz w:val="21"/>
                      <w:szCs w:val="21"/>
                    </w:rPr>
                    <w:t>China CCUS roadmap and inclusion of CCUS into national ETS</w:t>
                  </w:r>
                </w:p>
              </w:tc>
            </w:tr>
          </w:tbl>
          <w:p w:rsidR="001C7AD8" w:rsidRPr="001F6443" w:rsidRDefault="001C7AD8" w:rsidP="007C626D">
            <w:pPr>
              <w:rPr>
                <w:rFonts w:ascii="Times New Roman" w:hAnsi="Times New Roman" w:cs="Times New Roman"/>
              </w:rPr>
            </w:pPr>
          </w:p>
        </w:tc>
      </w:tr>
      <w:tr w:rsidR="001F6443" w:rsidRPr="001F6443" w:rsidTr="00122E46">
        <w:trPr>
          <w:trHeight w:val="1107"/>
        </w:trPr>
        <w:tc>
          <w:tcPr>
            <w:tcW w:w="2406" w:type="dxa"/>
            <w:vAlign w:val="center"/>
          </w:tcPr>
          <w:p w:rsidR="000A548F" w:rsidRPr="001F6443" w:rsidRDefault="00ED30B5" w:rsidP="007C626D">
            <w:pPr>
              <w:jc w:val="center"/>
              <w:rPr>
                <w:rFonts w:ascii="Times New Roman" w:hAnsi="Times New Roman" w:cs="Times New Roman"/>
              </w:rPr>
            </w:pPr>
            <w:r w:rsidRPr="001F6443">
              <w:rPr>
                <w:rFonts w:ascii="Times New Roman" w:hAnsi="Times New Roman" w:cs="Times New Roman"/>
              </w:rPr>
              <w:t>*</w:t>
            </w:r>
            <w:r w:rsidR="000A548F" w:rsidRPr="001F6443">
              <w:rPr>
                <w:rFonts w:ascii="Times New Roman" w:hAnsi="Times New Roman" w:cs="Times New Roman"/>
              </w:rPr>
              <w:t>考核方式</w:t>
            </w:r>
          </w:p>
          <w:p w:rsidR="000A548F" w:rsidRPr="001F6443" w:rsidRDefault="000A548F" w:rsidP="007C626D">
            <w:pPr>
              <w:jc w:val="center"/>
              <w:rPr>
                <w:rFonts w:ascii="Times New Roman" w:hAnsi="Times New Roman" w:cs="Times New Roman"/>
              </w:rPr>
            </w:pPr>
            <w:r w:rsidRPr="001F6443">
              <w:rPr>
                <w:rFonts w:ascii="Times New Roman" w:hAnsi="Times New Roman" w:cs="Times New Roman"/>
              </w:rPr>
              <w:t>(Grading)</w:t>
            </w:r>
          </w:p>
        </w:tc>
        <w:tc>
          <w:tcPr>
            <w:tcW w:w="7518" w:type="dxa"/>
            <w:gridSpan w:val="7"/>
            <w:vAlign w:val="center"/>
          </w:tcPr>
          <w:p w:rsidR="000A548F" w:rsidRPr="001F6443" w:rsidRDefault="00FB2E17" w:rsidP="00122E46">
            <w:pPr>
              <w:ind w:firstLine="435"/>
              <w:rPr>
                <w:rFonts w:ascii="Times New Roman" w:hAnsi="Times New Roman" w:cs="Times New Roman"/>
              </w:rPr>
            </w:pPr>
            <w:r>
              <w:rPr>
                <w:rFonts w:ascii="Times New Roman" w:hAnsi="Times New Roman" w:cs="Times New Roman" w:hint="eastAsia"/>
              </w:rPr>
              <w:t>A</w:t>
            </w:r>
            <w:r>
              <w:rPr>
                <w:rFonts w:ascii="Times New Roman" w:hAnsi="Times New Roman" w:cs="Times New Roman"/>
              </w:rPr>
              <w:t>ttendance:</w:t>
            </w:r>
            <w:r w:rsidR="009F038B">
              <w:rPr>
                <w:rFonts w:ascii="Times New Roman" w:hAnsi="Times New Roman" w:cs="Times New Roman"/>
              </w:rPr>
              <w:t>5</w:t>
            </w:r>
            <w:r>
              <w:rPr>
                <w:rFonts w:ascii="Times New Roman" w:hAnsi="Times New Roman" w:cs="Times New Roman"/>
              </w:rPr>
              <w:t>%, Midterm coursework:3</w:t>
            </w:r>
            <w:r w:rsidR="009F038B">
              <w:rPr>
                <w:rFonts w:ascii="Times New Roman" w:hAnsi="Times New Roman" w:cs="Times New Roman"/>
              </w:rPr>
              <w:t>5</w:t>
            </w:r>
            <w:r>
              <w:rPr>
                <w:rFonts w:ascii="Times New Roman" w:hAnsi="Times New Roman" w:cs="Times New Roman"/>
              </w:rPr>
              <w:t xml:space="preserve">%, Final coursework, 60%. </w:t>
            </w:r>
          </w:p>
        </w:tc>
      </w:tr>
      <w:tr w:rsidR="001F6443" w:rsidRPr="001F6443" w:rsidTr="00654D0E">
        <w:trPr>
          <w:trHeight w:val="2316"/>
        </w:trPr>
        <w:tc>
          <w:tcPr>
            <w:tcW w:w="2406" w:type="dxa"/>
            <w:vAlign w:val="center"/>
          </w:tcPr>
          <w:p w:rsidR="000A548F" w:rsidRPr="001F6443" w:rsidRDefault="000A548F" w:rsidP="007C626D">
            <w:pPr>
              <w:jc w:val="center"/>
              <w:rPr>
                <w:rFonts w:ascii="Times New Roman" w:hAnsi="Times New Roman" w:cs="Times New Roman"/>
              </w:rPr>
            </w:pPr>
            <w:r w:rsidRPr="001F6443">
              <w:rPr>
                <w:rFonts w:ascii="Times New Roman" w:hAnsi="Times New Roman" w:cs="Times New Roman"/>
              </w:rPr>
              <w:lastRenderedPageBreak/>
              <w:t>*</w:t>
            </w:r>
            <w:r w:rsidRPr="001F6443">
              <w:rPr>
                <w:rFonts w:ascii="Times New Roman" w:hAnsi="Times New Roman" w:cs="Times New Roman"/>
              </w:rPr>
              <w:t>教材或参考资料</w:t>
            </w:r>
          </w:p>
          <w:p w:rsidR="000A548F" w:rsidRPr="001F6443" w:rsidRDefault="000A548F" w:rsidP="007C626D">
            <w:pPr>
              <w:jc w:val="center"/>
              <w:rPr>
                <w:rFonts w:ascii="Times New Roman" w:hAnsi="Times New Roman" w:cs="Times New Roman"/>
              </w:rPr>
            </w:pPr>
            <w:r w:rsidRPr="001F6443">
              <w:rPr>
                <w:rFonts w:ascii="Times New Roman" w:hAnsi="Times New Roman" w:cs="Times New Roman"/>
              </w:rPr>
              <w:t>(Textbooks &amp; Other Materials)</w:t>
            </w:r>
          </w:p>
        </w:tc>
        <w:tc>
          <w:tcPr>
            <w:tcW w:w="7518" w:type="dxa"/>
            <w:gridSpan w:val="7"/>
            <w:vAlign w:val="center"/>
          </w:tcPr>
          <w:p w:rsidR="000A548F" w:rsidRDefault="004876CB" w:rsidP="00654D0E">
            <w:pPr>
              <w:ind w:firstLine="435"/>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mit, B., Reimer, J.A., Oldenburg, C.M. and Bourg, L.C., 2014, Introduction to Carbon Capture and Sequestration, Imperial College Press, London</w:t>
            </w:r>
          </w:p>
          <w:p w:rsidR="004876CB" w:rsidRPr="001F6443" w:rsidRDefault="004876CB" w:rsidP="00654D0E">
            <w:pPr>
              <w:ind w:firstLine="435"/>
              <w:rPr>
                <w:rFonts w:ascii="Times New Roman" w:hAnsi="Times New Roman" w:cs="Times New Roman"/>
              </w:rPr>
            </w:pPr>
            <w:r>
              <w:rPr>
                <w:rFonts w:ascii="Times New Roman" w:hAnsi="Times New Roman" w:cs="Times New Roman" w:hint="eastAsia"/>
              </w:rPr>
              <w:t>H</w:t>
            </w:r>
            <w:r>
              <w:rPr>
                <w:rFonts w:ascii="Times New Roman" w:hAnsi="Times New Roman" w:cs="Times New Roman"/>
              </w:rPr>
              <w:t xml:space="preserve">oward J. Herzog, A concise overview of carbon dioxide capture and storage (CCS), a promising but overlooked climate change mitigation pathway. The MIT press, Cambridge, </w:t>
            </w:r>
            <w:r w:rsidR="0018395F">
              <w:rPr>
                <w:rFonts w:ascii="Times New Roman" w:hAnsi="Times New Roman" w:cs="Times New Roman"/>
              </w:rPr>
              <w:t>Massachusetts, U.S.</w:t>
            </w:r>
          </w:p>
        </w:tc>
      </w:tr>
      <w:tr w:rsidR="001F6443" w:rsidRPr="001F6443" w:rsidTr="00686943">
        <w:trPr>
          <w:trHeight w:val="778"/>
        </w:trPr>
        <w:tc>
          <w:tcPr>
            <w:tcW w:w="2406" w:type="dxa"/>
            <w:vAlign w:val="center"/>
          </w:tcPr>
          <w:p w:rsidR="000A548F" w:rsidRPr="001F6443" w:rsidRDefault="000A548F" w:rsidP="007C626D">
            <w:pPr>
              <w:jc w:val="center"/>
              <w:rPr>
                <w:rFonts w:ascii="Times New Roman" w:hAnsi="Times New Roman" w:cs="Times New Roman"/>
              </w:rPr>
            </w:pPr>
            <w:r w:rsidRPr="001F6443">
              <w:rPr>
                <w:rFonts w:ascii="Times New Roman" w:hAnsi="Times New Roman" w:cs="Times New Roman"/>
              </w:rPr>
              <w:t>其它</w:t>
            </w:r>
          </w:p>
          <w:p w:rsidR="000A548F" w:rsidRPr="001F6443" w:rsidRDefault="000A548F" w:rsidP="007C626D">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More</w:t>
            </w:r>
            <w:r w:rsidRPr="001F6443">
              <w:rPr>
                <w:rFonts w:ascii="Times New Roman" w:hAnsi="Times New Roman" w:cs="Times New Roman"/>
              </w:rPr>
              <w:t>）</w:t>
            </w:r>
          </w:p>
        </w:tc>
        <w:tc>
          <w:tcPr>
            <w:tcW w:w="7518" w:type="dxa"/>
            <w:gridSpan w:val="7"/>
            <w:vAlign w:val="center"/>
          </w:tcPr>
          <w:p w:rsidR="000A548F" w:rsidRPr="001F6443" w:rsidRDefault="000A548F" w:rsidP="00654D0E">
            <w:pPr>
              <w:rPr>
                <w:rFonts w:ascii="Times New Roman" w:hAnsi="Times New Roman" w:cs="Times New Roman"/>
              </w:rPr>
            </w:pPr>
          </w:p>
        </w:tc>
      </w:tr>
      <w:tr w:rsidR="001F6443" w:rsidRPr="001F6443" w:rsidTr="00686943">
        <w:trPr>
          <w:trHeight w:val="778"/>
        </w:trPr>
        <w:tc>
          <w:tcPr>
            <w:tcW w:w="2406" w:type="dxa"/>
            <w:vAlign w:val="center"/>
          </w:tcPr>
          <w:p w:rsidR="000A548F" w:rsidRPr="001F6443" w:rsidRDefault="000A548F" w:rsidP="007C626D">
            <w:pPr>
              <w:jc w:val="center"/>
              <w:rPr>
                <w:rFonts w:ascii="Times New Roman" w:hAnsi="Times New Roman" w:cs="Times New Roman"/>
              </w:rPr>
            </w:pPr>
            <w:r w:rsidRPr="001F6443">
              <w:rPr>
                <w:rFonts w:ascii="Times New Roman" w:hAnsi="Times New Roman" w:cs="Times New Roman"/>
              </w:rPr>
              <w:t>备注</w:t>
            </w:r>
          </w:p>
          <w:p w:rsidR="000A548F" w:rsidRPr="001F6443" w:rsidRDefault="000A548F" w:rsidP="007C626D">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Notes</w:t>
            </w:r>
            <w:r w:rsidRPr="001F6443">
              <w:rPr>
                <w:rFonts w:ascii="Times New Roman" w:hAnsi="Times New Roman" w:cs="Times New Roman"/>
              </w:rPr>
              <w:t>）</w:t>
            </w:r>
          </w:p>
        </w:tc>
        <w:tc>
          <w:tcPr>
            <w:tcW w:w="7518" w:type="dxa"/>
            <w:gridSpan w:val="7"/>
            <w:vAlign w:val="center"/>
          </w:tcPr>
          <w:p w:rsidR="000A548F" w:rsidRPr="001F6443" w:rsidRDefault="000A548F" w:rsidP="007C626D">
            <w:pPr>
              <w:jc w:val="center"/>
              <w:rPr>
                <w:rFonts w:ascii="Times New Roman" w:hAnsi="Times New Roman" w:cs="Times New Roman"/>
              </w:rPr>
            </w:pPr>
          </w:p>
        </w:tc>
      </w:tr>
    </w:tbl>
    <w:p w:rsidR="00565461" w:rsidRPr="001F6443" w:rsidRDefault="00565461">
      <w:pPr>
        <w:rPr>
          <w:rFonts w:ascii="Times New Roman" w:hAnsi="Times New Roman" w:cs="Times New Roman"/>
        </w:rPr>
      </w:pPr>
    </w:p>
    <w:p w:rsidR="00565461" w:rsidRPr="001F6443" w:rsidRDefault="009A0D3D" w:rsidP="00565461">
      <w:pPr>
        <w:spacing w:beforeLines="100" w:before="312"/>
        <w:rPr>
          <w:rFonts w:ascii="Times New Roman" w:hAnsi="Times New Roman" w:cs="Times New Roman"/>
        </w:rPr>
      </w:pPr>
      <w:r w:rsidRPr="001F6443">
        <w:rPr>
          <w:rFonts w:ascii="Times New Roman" w:hAnsi="Times New Roman" w:cs="Times New Roman"/>
        </w:rPr>
        <w:t>备注说明</w:t>
      </w:r>
      <w:r w:rsidR="00565461" w:rsidRPr="001F6443">
        <w:rPr>
          <w:rFonts w:ascii="Times New Roman" w:hAnsi="Times New Roman" w:cs="Times New Roman"/>
        </w:rPr>
        <w:t>：</w:t>
      </w:r>
    </w:p>
    <w:p w:rsidR="00857453" w:rsidRPr="001F6443" w:rsidRDefault="00565461" w:rsidP="009A0D3D">
      <w:pPr>
        <w:spacing w:line="400" w:lineRule="exact"/>
        <w:ind w:firstLineChars="200" w:firstLine="480"/>
        <w:rPr>
          <w:rFonts w:ascii="Times New Roman" w:hAnsi="Times New Roman" w:cs="Times New Roman"/>
        </w:rPr>
      </w:pPr>
      <w:r w:rsidRPr="001F6443">
        <w:rPr>
          <w:rFonts w:ascii="Times New Roman" w:hAnsi="Times New Roman" w:cs="Times New Roman"/>
        </w:rPr>
        <w:t>1.</w:t>
      </w:r>
      <w:r w:rsidR="00686943" w:rsidRPr="001F6443">
        <w:rPr>
          <w:rFonts w:ascii="Times New Roman" w:hAnsi="Times New Roman" w:cs="Times New Roman"/>
        </w:rPr>
        <w:t>课程大纲一般为</w:t>
      </w:r>
      <w:r w:rsidRPr="001F6443">
        <w:rPr>
          <w:rFonts w:ascii="Times New Roman" w:hAnsi="Times New Roman" w:cs="Times New Roman"/>
        </w:rPr>
        <w:t>教师网上填写，填写要求会自动提示</w:t>
      </w:r>
      <w:r w:rsidR="00FC687D" w:rsidRPr="001F6443">
        <w:rPr>
          <w:rFonts w:ascii="Times New Roman" w:hAnsi="Times New Roman" w:cs="Times New Roman"/>
        </w:rPr>
        <w:t>；</w:t>
      </w:r>
      <w:r w:rsidR="00686943" w:rsidRPr="001F6443">
        <w:rPr>
          <w:rFonts w:ascii="Times New Roman" w:hAnsi="Times New Roman" w:cs="Times New Roman"/>
        </w:rPr>
        <w:t>对于新开课程，需要填着纸质大纲，并经院系教学委员会或专业委员会通过</w:t>
      </w:r>
      <w:r w:rsidRPr="001F6443">
        <w:rPr>
          <w:rFonts w:ascii="Times New Roman" w:hAnsi="Times New Roman" w:cs="Times New Roman"/>
        </w:rPr>
        <w:t>。</w:t>
      </w:r>
    </w:p>
    <w:p w:rsidR="00857453" w:rsidRPr="001F6443" w:rsidRDefault="00686943" w:rsidP="009A0D3D">
      <w:pPr>
        <w:spacing w:line="400" w:lineRule="exact"/>
        <w:ind w:firstLineChars="200" w:firstLine="480"/>
        <w:rPr>
          <w:rFonts w:ascii="Times New Roman" w:hAnsi="Times New Roman" w:cs="Times New Roman"/>
        </w:rPr>
      </w:pPr>
      <w:r w:rsidRPr="001F6443">
        <w:rPr>
          <w:rFonts w:ascii="Times New Roman" w:hAnsi="Times New Roman" w:cs="Times New Roman"/>
        </w:rPr>
        <w:t>2</w:t>
      </w:r>
      <w:r w:rsidR="00565461" w:rsidRPr="001F6443">
        <w:rPr>
          <w:rFonts w:ascii="Times New Roman" w:hAnsi="Times New Roman" w:cs="Times New Roman"/>
        </w:rPr>
        <w:t>．</w:t>
      </w:r>
      <w:r w:rsidR="00857453" w:rsidRPr="001F6443">
        <w:rPr>
          <w:rFonts w:ascii="Times New Roman" w:hAnsi="Times New Roman" w:cs="Times New Roman"/>
        </w:rPr>
        <w:t>带</w:t>
      </w:r>
      <w:r w:rsidR="00857453" w:rsidRPr="001F6443">
        <w:rPr>
          <w:rFonts w:ascii="Times New Roman" w:hAnsi="Times New Roman" w:cs="Times New Roman"/>
        </w:rPr>
        <w:t>*</w:t>
      </w:r>
      <w:r w:rsidR="00857453" w:rsidRPr="001F6443">
        <w:rPr>
          <w:rFonts w:ascii="Times New Roman" w:hAnsi="Times New Roman" w:cs="Times New Roman"/>
        </w:rPr>
        <w:t>内容为必填项。</w:t>
      </w:r>
    </w:p>
    <w:p w:rsidR="001D0BF5" w:rsidRPr="001F6443" w:rsidRDefault="00857453" w:rsidP="009A0D3D">
      <w:pPr>
        <w:spacing w:line="400" w:lineRule="exact"/>
        <w:ind w:firstLineChars="200" w:firstLine="480"/>
        <w:rPr>
          <w:rFonts w:ascii="Times New Roman" w:hAnsi="Times New Roman" w:cs="Times New Roman"/>
        </w:rPr>
      </w:pPr>
      <w:r w:rsidRPr="001F6443">
        <w:rPr>
          <w:rFonts w:ascii="Times New Roman" w:hAnsi="Times New Roman" w:cs="Times New Roman"/>
        </w:rPr>
        <w:t>3</w:t>
      </w:r>
      <w:r w:rsidRPr="001F6443">
        <w:rPr>
          <w:rFonts w:ascii="Times New Roman" w:hAnsi="Times New Roman" w:cs="Times New Roman"/>
        </w:rPr>
        <w:t>．</w:t>
      </w:r>
      <w:r w:rsidR="00565461" w:rsidRPr="001F6443">
        <w:rPr>
          <w:rFonts w:ascii="Times New Roman" w:hAnsi="Times New Roman" w:cs="Times New Roman"/>
        </w:rPr>
        <w:t>课程简介字数为</w:t>
      </w:r>
      <w:r w:rsidR="00565461" w:rsidRPr="001F6443">
        <w:rPr>
          <w:rFonts w:ascii="Times New Roman" w:hAnsi="Times New Roman" w:cs="Times New Roman"/>
        </w:rPr>
        <w:t>300-500</w:t>
      </w:r>
      <w:r w:rsidR="00565461" w:rsidRPr="001F6443">
        <w:rPr>
          <w:rFonts w:ascii="Times New Roman" w:hAnsi="Times New Roman" w:cs="Times New Roman"/>
        </w:rPr>
        <w:t>字；课程大纲以表述清楚教学安排为宜，字数不限。</w:t>
      </w:r>
    </w:p>
    <w:sectPr w:rsidR="001D0BF5" w:rsidRPr="001F64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EEE" w:rsidRDefault="00632EEE" w:rsidP="00577ECF">
      <w:r>
        <w:separator/>
      </w:r>
    </w:p>
  </w:endnote>
  <w:endnote w:type="continuationSeparator" w:id="0">
    <w:p w:rsidR="00632EEE" w:rsidRDefault="00632EEE"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eteo">
    <w:charset w:val="00"/>
    <w:family w:val="auto"/>
    <w:pitch w:val="variable"/>
    <w:sig w:usb0="20003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EEE" w:rsidRDefault="00632EEE" w:rsidP="00577ECF">
      <w:r>
        <w:separator/>
      </w:r>
    </w:p>
  </w:footnote>
  <w:footnote w:type="continuationSeparator" w:id="0">
    <w:p w:rsidR="00632EEE" w:rsidRDefault="00632EEE" w:rsidP="00577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61D"/>
    <w:rsid w:val="00016D09"/>
    <w:rsid w:val="00031C56"/>
    <w:rsid w:val="0003636E"/>
    <w:rsid w:val="00046DFD"/>
    <w:rsid w:val="0006061D"/>
    <w:rsid w:val="00065C8F"/>
    <w:rsid w:val="00071B57"/>
    <w:rsid w:val="000A3107"/>
    <w:rsid w:val="000A548F"/>
    <w:rsid w:val="000B28C4"/>
    <w:rsid w:val="000B4F6B"/>
    <w:rsid w:val="000B5B61"/>
    <w:rsid w:val="000C4BA4"/>
    <w:rsid w:val="00106F15"/>
    <w:rsid w:val="00120972"/>
    <w:rsid w:val="00122E46"/>
    <w:rsid w:val="00124F58"/>
    <w:rsid w:val="00133ABB"/>
    <w:rsid w:val="001473BE"/>
    <w:rsid w:val="00152B75"/>
    <w:rsid w:val="001552DE"/>
    <w:rsid w:val="00160181"/>
    <w:rsid w:val="0018395F"/>
    <w:rsid w:val="001A4FE4"/>
    <w:rsid w:val="001C7AD8"/>
    <w:rsid w:val="001D0BF5"/>
    <w:rsid w:val="001E73FD"/>
    <w:rsid w:val="001F6443"/>
    <w:rsid w:val="00207DEF"/>
    <w:rsid w:val="00217A80"/>
    <w:rsid w:val="00227A34"/>
    <w:rsid w:val="00230ED5"/>
    <w:rsid w:val="00262059"/>
    <w:rsid w:val="0026569D"/>
    <w:rsid w:val="0028182B"/>
    <w:rsid w:val="0028463A"/>
    <w:rsid w:val="002940CA"/>
    <w:rsid w:val="002A157D"/>
    <w:rsid w:val="002A6549"/>
    <w:rsid w:val="002A7980"/>
    <w:rsid w:val="002B6537"/>
    <w:rsid w:val="002D32F2"/>
    <w:rsid w:val="002E7F46"/>
    <w:rsid w:val="002F5CB1"/>
    <w:rsid w:val="003036D4"/>
    <w:rsid w:val="003046A1"/>
    <w:rsid w:val="003237D3"/>
    <w:rsid w:val="00341CDD"/>
    <w:rsid w:val="00366702"/>
    <w:rsid w:val="003715C0"/>
    <w:rsid w:val="00377008"/>
    <w:rsid w:val="00382B0A"/>
    <w:rsid w:val="00387AA0"/>
    <w:rsid w:val="003901C0"/>
    <w:rsid w:val="003948E3"/>
    <w:rsid w:val="00395246"/>
    <w:rsid w:val="003C4422"/>
    <w:rsid w:val="003D10F5"/>
    <w:rsid w:val="003E65CC"/>
    <w:rsid w:val="003F19CF"/>
    <w:rsid w:val="004429EA"/>
    <w:rsid w:val="00446816"/>
    <w:rsid w:val="00461685"/>
    <w:rsid w:val="00465F8B"/>
    <w:rsid w:val="00474457"/>
    <w:rsid w:val="004767F9"/>
    <w:rsid w:val="00482D39"/>
    <w:rsid w:val="004876CB"/>
    <w:rsid w:val="00487AD7"/>
    <w:rsid w:val="00490489"/>
    <w:rsid w:val="004921CE"/>
    <w:rsid w:val="004D4153"/>
    <w:rsid w:val="004D62C4"/>
    <w:rsid w:val="004E283B"/>
    <w:rsid w:val="00511D50"/>
    <w:rsid w:val="00520B0A"/>
    <w:rsid w:val="00533C4F"/>
    <w:rsid w:val="00535CFB"/>
    <w:rsid w:val="00565461"/>
    <w:rsid w:val="00577467"/>
    <w:rsid w:val="00577ECF"/>
    <w:rsid w:val="005912F2"/>
    <w:rsid w:val="005A569E"/>
    <w:rsid w:val="005B52BE"/>
    <w:rsid w:val="005C2632"/>
    <w:rsid w:val="005F28C6"/>
    <w:rsid w:val="005F49AB"/>
    <w:rsid w:val="00607B31"/>
    <w:rsid w:val="0061590F"/>
    <w:rsid w:val="00632EEE"/>
    <w:rsid w:val="00654D0E"/>
    <w:rsid w:val="00656964"/>
    <w:rsid w:val="00663B60"/>
    <w:rsid w:val="00682075"/>
    <w:rsid w:val="0068520B"/>
    <w:rsid w:val="00686943"/>
    <w:rsid w:val="006A13AE"/>
    <w:rsid w:val="006C76CD"/>
    <w:rsid w:val="006D1AE6"/>
    <w:rsid w:val="006D3645"/>
    <w:rsid w:val="006E1F4F"/>
    <w:rsid w:val="006F1849"/>
    <w:rsid w:val="006F49C1"/>
    <w:rsid w:val="00707583"/>
    <w:rsid w:val="0074127F"/>
    <w:rsid w:val="00784A11"/>
    <w:rsid w:val="00795F2D"/>
    <w:rsid w:val="007A19E1"/>
    <w:rsid w:val="007D4099"/>
    <w:rsid w:val="007E4B77"/>
    <w:rsid w:val="008158EA"/>
    <w:rsid w:val="00823ACC"/>
    <w:rsid w:val="00825C1B"/>
    <w:rsid w:val="00857453"/>
    <w:rsid w:val="0087163B"/>
    <w:rsid w:val="00890F38"/>
    <w:rsid w:val="008954B7"/>
    <w:rsid w:val="008A7203"/>
    <w:rsid w:val="008C5F3C"/>
    <w:rsid w:val="008D053E"/>
    <w:rsid w:val="00901F86"/>
    <w:rsid w:val="00904EBA"/>
    <w:rsid w:val="0090604F"/>
    <w:rsid w:val="009202E6"/>
    <w:rsid w:val="00931F97"/>
    <w:rsid w:val="009325A7"/>
    <w:rsid w:val="0094583E"/>
    <w:rsid w:val="009521A6"/>
    <w:rsid w:val="009556F5"/>
    <w:rsid w:val="00961529"/>
    <w:rsid w:val="00970468"/>
    <w:rsid w:val="009744FC"/>
    <w:rsid w:val="00983A28"/>
    <w:rsid w:val="00995E09"/>
    <w:rsid w:val="009A0D3D"/>
    <w:rsid w:val="009A13D5"/>
    <w:rsid w:val="009C2014"/>
    <w:rsid w:val="009D4C9C"/>
    <w:rsid w:val="009D7F96"/>
    <w:rsid w:val="009E2A4D"/>
    <w:rsid w:val="009E73FA"/>
    <w:rsid w:val="009F038B"/>
    <w:rsid w:val="009F6DFB"/>
    <w:rsid w:val="00A3078F"/>
    <w:rsid w:val="00A37564"/>
    <w:rsid w:val="00A54CA9"/>
    <w:rsid w:val="00A61B1F"/>
    <w:rsid w:val="00A960D0"/>
    <w:rsid w:val="00AA0D46"/>
    <w:rsid w:val="00AB7CBC"/>
    <w:rsid w:val="00AC1B9C"/>
    <w:rsid w:val="00AC5156"/>
    <w:rsid w:val="00AD0114"/>
    <w:rsid w:val="00AD3765"/>
    <w:rsid w:val="00AD7DBD"/>
    <w:rsid w:val="00AD7E02"/>
    <w:rsid w:val="00B05FFC"/>
    <w:rsid w:val="00B10595"/>
    <w:rsid w:val="00B20254"/>
    <w:rsid w:val="00B328AD"/>
    <w:rsid w:val="00B35B2C"/>
    <w:rsid w:val="00B41900"/>
    <w:rsid w:val="00B45437"/>
    <w:rsid w:val="00B74383"/>
    <w:rsid w:val="00B970D8"/>
    <w:rsid w:val="00BE022B"/>
    <w:rsid w:val="00C019A8"/>
    <w:rsid w:val="00C01C2F"/>
    <w:rsid w:val="00C055A2"/>
    <w:rsid w:val="00C46B87"/>
    <w:rsid w:val="00C73038"/>
    <w:rsid w:val="00C8488D"/>
    <w:rsid w:val="00C85828"/>
    <w:rsid w:val="00CA0B6B"/>
    <w:rsid w:val="00CB685A"/>
    <w:rsid w:val="00CF32A8"/>
    <w:rsid w:val="00CF7312"/>
    <w:rsid w:val="00D00610"/>
    <w:rsid w:val="00D130CC"/>
    <w:rsid w:val="00D1758F"/>
    <w:rsid w:val="00D23BC7"/>
    <w:rsid w:val="00D41A07"/>
    <w:rsid w:val="00D43323"/>
    <w:rsid w:val="00D47A4D"/>
    <w:rsid w:val="00D644B5"/>
    <w:rsid w:val="00D73A3C"/>
    <w:rsid w:val="00D85250"/>
    <w:rsid w:val="00DB5794"/>
    <w:rsid w:val="00DC7BDC"/>
    <w:rsid w:val="00DF671F"/>
    <w:rsid w:val="00E025AD"/>
    <w:rsid w:val="00E06426"/>
    <w:rsid w:val="00E30BA9"/>
    <w:rsid w:val="00E43921"/>
    <w:rsid w:val="00E54B0F"/>
    <w:rsid w:val="00E90402"/>
    <w:rsid w:val="00E953DB"/>
    <w:rsid w:val="00EA259D"/>
    <w:rsid w:val="00EA7011"/>
    <w:rsid w:val="00EB20C0"/>
    <w:rsid w:val="00EB51A9"/>
    <w:rsid w:val="00EC1031"/>
    <w:rsid w:val="00EC1070"/>
    <w:rsid w:val="00ED2940"/>
    <w:rsid w:val="00ED30B5"/>
    <w:rsid w:val="00EE601C"/>
    <w:rsid w:val="00F05885"/>
    <w:rsid w:val="00F262EB"/>
    <w:rsid w:val="00F62FD4"/>
    <w:rsid w:val="00F746B7"/>
    <w:rsid w:val="00F807CF"/>
    <w:rsid w:val="00F844E2"/>
    <w:rsid w:val="00F91BB0"/>
    <w:rsid w:val="00F942C1"/>
    <w:rsid w:val="00FA08AB"/>
    <w:rsid w:val="00FB2E17"/>
    <w:rsid w:val="00FC2040"/>
    <w:rsid w:val="00FC2167"/>
    <w:rsid w:val="00FC687D"/>
    <w:rsid w:val="00FE20EB"/>
    <w:rsid w:val="00FE4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03E71"/>
  <w15:docId w15:val="{96137229-A30C-4B11-8308-67F308E5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B31"/>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2"/>
    <w:basedOn w:val="a"/>
    <w:autoRedefine/>
    <w:rsid w:val="00124F58"/>
    <w:rPr>
      <w:rFonts w:cs="Symeteo"/>
      <w:bCs/>
      <w:color w:val="FF0000"/>
    </w:rPr>
  </w:style>
  <w:style w:type="paragraph" w:styleId="a6">
    <w:name w:val="Balloon Text"/>
    <w:basedOn w:val="a"/>
    <w:link w:val="a7"/>
    <w:uiPriority w:val="99"/>
    <w:semiHidden/>
    <w:unhideWhenUsed/>
    <w:rsid w:val="00133ABB"/>
    <w:rPr>
      <w:sz w:val="18"/>
      <w:szCs w:val="18"/>
    </w:rPr>
  </w:style>
  <w:style w:type="character" w:customStyle="1" w:styleId="a7">
    <w:name w:val="批注框文本 字符"/>
    <w:basedOn w:val="a0"/>
    <w:link w:val="a6"/>
    <w:uiPriority w:val="99"/>
    <w:semiHidden/>
    <w:rsid w:val="00133ABB"/>
    <w:rPr>
      <w:sz w:val="18"/>
      <w:szCs w:val="18"/>
    </w:rPr>
  </w:style>
  <w:style w:type="character" w:styleId="a8">
    <w:name w:val="Hyperlink"/>
    <w:basedOn w:val="a0"/>
    <w:uiPriority w:val="99"/>
    <w:semiHidden/>
    <w:unhideWhenUsed/>
    <w:rsid w:val="00AD7E02"/>
    <w:rPr>
      <w:strike w:val="0"/>
      <w:dstrike w:val="0"/>
      <w:color w:val="0000FF"/>
      <w:u w:val="none"/>
      <w:effect w:val="none"/>
    </w:rPr>
  </w:style>
  <w:style w:type="paragraph" w:styleId="a9">
    <w:name w:val="header"/>
    <w:basedOn w:val="a"/>
    <w:link w:val="aa"/>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577ECF"/>
    <w:rPr>
      <w:sz w:val="18"/>
      <w:szCs w:val="18"/>
    </w:rPr>
  </w:style>
  <w:style w:type="paragraph" w:styleId="ab">
    <w:name w:val="footer"/>
    <w:basedOn w:val="a"/>
    <w:link w:val="ac"/>
    <w:uiPriority w:val="99"/>
    <w:unhideWhenUsed/>
    <w:rsid w:val="00577ECF"/>
    <w:pPr>
      <w:tabs>
        <w:tab w:val="center" w:pos="4153"/>
        <w:tab w:val="right" w:pos="8306"/>
      </w:tabs>
      <w:snapToGrid w:val="0"/>
    </w:pPr>
    <w:rPr>
      <w:sz w:val="18"/>
      <w:szCs w:val="18"/>
    </w:rPr>
  </w:style>
  <w:style w:type="character" w:customStyle="1" w:styleId="ac">
    <w:name w:val="页脚 字符"/>
    <w:basedOn w:val="a0"/>
    <w:link w:val="ab"/>
    <w:uiPriority w:val="99"/>
    <w:rsid w:val="00577ECF"/>
    <w:rPr>
      <w:sz w:val="18"/>
      <w:szCs w:val="18"/>
    </w:rPr>
  </w:style>
  <w:style w:type="character" w:customStyle="1" w:styleId="opdicttext22">
    <w:name w:val="op_dict_text22"/>
    <w:basedOn w:val="a0"/>
    <w:rsid w:val="0087163B"/>
  </w:style>
  <w:style w:type="character" w:customStyle="1" w:styleId="opdicttext2">
    <w:name w:val="op_dict_text2"/>
    <w:basedOn w:val="a0"/>
    <w:rsid w:val="001F6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62395">
      <w:bodyDiv w:val="1"/>
      <w:marLeft w:val="0"/>
      <w:marRight w:val="0"/>
      <w:marTop w:val="0"/>
      <w:marBottom w:val="0"/>
      <w:divBdr>
        <w:top w:val="none" w:sz="0" w:space="0" w:color="auto"/>
        <w:left w:val="none" w:sz="0" w:space="0" w:color="auto"/>
        <w:bottom w:val="none" w:sz="0" w:space="0" w:color="auto"/>
        <w:right w:val="none" w:sz="0" w:space="0" w:color="auto"/>
      </w:divBdr>
      <w:divsChild>
        <w:div w:id="1172573582">
          <w:marLeft w:val="0"/>
          <w:marRight w:val="0"/>
          <w:marTop w:val="0"/>
          <w:marBottom w:val="0"/>
          <w:divBdr>
            <w:top w:val="none" w:sz="0" w:space="0" w:color="auto"/>
            <w:left w:val="none" w:sz="0" w:space="0" w:color="auto"/>
            <w:bottom w:val="none" w:sz="0" w:space="0" w:color="auto"/>
            <w:right w:val="none" w:sz="0" w:space="0" w:color="auto"/>
          </w:divBdr>
          <w:divsChild>
            <w:div w:id="1293828846">
              <w:marLeft w:val="0"/>
              <w:marRight w:val="0"/>
              <w:marTop w:val="0"/>
              <w:marBottom w:val="0"/>
              <w:divBdr>
                <w:top w:val="none" w:sz="0" w:space="0" w:color="auto"/>
                <w:left w:val="none" w:sz="0" w:space="0" w:color="auto"/>
                <w:bottom w:val="none" w:sz="0" w:space="0" w:color="auto"/>
                <w:right w:val="none" w:sz="0" w:space="0" w:color="auto"/>
              </w:divBdr>
              <w:divsChild>
                <w:div w:id="1618293405">
                  <w:marLeft w:val="0"/>
                  <w:marRight w:val="0"/>
                  <w:marTop w:val="0"/>
                  <w:marBottom w:val="0"/>
                  <w:divBdr>
                    <w:top w:val="none" w:sz="0" w:space="0" w:color="auto"/>
                    <w:left w:val="none" w:sz="0" w:space="0" w:color="auto"/>
                    <w:bottom w:val="none" w:sz="0" w:space="0" w:color="auto"/>
                    <w:right w:val="none" w:sz="0" w:space="0" w:color="auto"/>
                  </w:divBdr>
                  <w:divsChild>
                    <w:div w:id="2099936140">
                      <w:marLeft w:val="0"/>
                      <w:marRight w:val="0"/>
                      <w:marTop w:val="0"/>
                      <w:marBottom w:val="0"/>
                      <w:divBdr>
                        <w:top w:val="none" w:sz="0" w:space="0" w:color="auto"/>
                        <w:left w:val="none" w:sz="0" w:space="0" w:color="auto"/>
                        <w:bottom w:val="none" w:sz="0" w:space="0" w:color="auto"/>
                        <w:right w:val="none" w:sz="0" w:space="0" w:color="auto"/>
                      </w:divBdr>
                      <w:divsChild>
                        <w:div w:id="1337997296">
                          <w:marLeft w:val="0"/>
                          <w:marRight w:val="0"/>
                          <w:marTop w:val="0"/>
                          <w:marBottom w:val="210"/>
                          <w:divBdr>
                            <w:top w:val="none" w:sz="0" w:space="0" w:color="auto"/>
                            <w:left w:val="none" w:sz="0" w:space="0" w:color="auto"/>
                            <w:bottom w:val="none" w:sz="0" w:space="0" w:color="auto"/>
                            <w:right w:val="none" w:sz="0" w:space="0" w:color="auto"/>
                          </w:divBdr>
                          <w:divsChild>
                            <w:div w:id="1042365036">
                              <w:marLeft w:val="0"/>
                              <w:marRight w:val="0"/>
                              <w:marTop w:val="0"/>
                              <w:marBottom w:val="0"/>
                              <w:divBdr>
                                <w:top w:val="single" w:sz="6" w:space="7" w:color="E3E3E3"/>
                                <w:left w:val="single" w:sz="6" w:space="7" w:color="E3E3E3"/>
                                <w:bottom w:val="single" w:sz="6" w:space="7" w:color="E0E0E0"/>
                                <w:right w:val="single" w:sz="6" w:space="7" w:color="ECECEC"/>
                              </w:divBdr>
                              <w:divsChild>
                                <w:div w:id="7135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865123">
      <w:bodyDiv w:val="1"/>
      <w:marLeft w:val="0"/>
      <w:marRight w:val="0"/>
      <w:marTop w:val="0"/>
      <w:marBottom w:val="0"/>
      <w:divBdr>
        <w:top w:val="none" w:sz="0" w:space="0" w:color="auto"/>
        <w:left w:val="none" w:sz="0" w:space="0" w:color="auto"/>
        <w:bottom w:val="none" w:sz="0" w:space="0" w:color="auto"/>
        <w:right w:val="none" w:sz="0" w:space="0" w:color="auto"/>
      </w:divBdr>
    </w:div>
    <w:div w:id="1050419063">
      <w:bodyDiv w:val="1"/>
      <w:marLeft w:val="0"/>
      <w:marRight w:val="0"/>
      <w:marTop w:val="0"/>
      <w:marBottom w:val="0"/>
      <w:divBdr>
        <w:top w:val="none" w:sz="0" w:space="0" w:color="auto"/>
        <w:left w:val="none" w:sz="0" w:space="0" w:color="auto"/>
        <w:bottom w:val="none" w:sz="0" w:space="0" w:color="auto"/>
        <w:right w:val="none" w:sz="0" w:space="0" w:color="auto"/>
      </w:divBdr>
    </w:div>
    <w:div w:id="1068461293">
      <w:bodyDiv w:val="1"/>
      <w:marLeft w:val="0"/>
      <w:marRight w:val="0"/>
      <w:marTop w:val="0"/>
      <w:marBottom w:val="0"/>
      <w:divBdr>
        <w:top w:val="none" w:sz="0" w:space="0" w:color="auto"/>
        <w:left w:val="none" w:sz="0" w:space="0" w:color="auto"/>
        <w:bottom w:val="none" w:sz="0" w:space="0" w:color="auto"/>
        <w:right w:val="none" w:sz="0" w:space="0" w:color="auto"/>
      </w:divBdr>
      <w:divsChild>
        <w:div w:id="1322346194">
          <w:marLeft w:val="0"/>
          <w:marRight w:val="0"/>
          <w:marTop w:val="0"/>
          <w:marBottom w:val="0"/>
          <w:divBdr>
            <w:top w:val="none" w:sz="0" w:space="0" w:color="auto"/>
            <w:left w:val="none" w:sz="0" w:space="0" w:color="auto"/>
            <w:bottom w:val="none" w:sz="0" w:space="0" w:color="auto"/>
            <w:right w:val="none" w:sz="0" w:space="0" w:color="auto"/>
          </w:divBdr>
          <w:divsChild>
            <w:div w:id="1975672240">
              <w:marLeft w:val="0"/>
              <w:marRight w:val="0"/>
              <w:marTop w:val="0"/>
              <w:marBottom w:val="0"/>
              <w:divBdr>
                <w:top w:val="none" w:sz="0" w:space="0" w:color="auto"/>
                <w:left w:val="none" w:sz="0" w:space="0" w:color="auto"/>
                <w:bottom w:val="none" w:sz="0" w:space="0" w:color="auto"/>
                <w:right w:val="none" w:sz="0" w:space="0" w:color="auto"/>
              </w:divBdr>
              <w:divsChild>
                <w:div w:id="831682478">
                  <w:marLeft w:val="0"/>
                  <w:marRight w:val="0"/>
                  <w:marTop w:val="0"/>
                  <w:marBottom w:val="0"/>
                  <w:divBdr>
                    <w:top w:val="none" w:sz="0" w:space="0" w:color="auto"/>
                    <w:left w:val="none" w:sz="0" w:space="0" w:color="auto"/>
                    <w:bottom w:val="none" w:sz="0" w:space="0" w:color="auto"/>
                    <w:right w:val="none" w:sz="0" w:space="0" w:color="auto"/>
                  </w:divBdr>
                  <w:divsChild>
                    <w:div w:id="65342639">
                      <w:marLeft w:val="0"/>
                      <w:marRight w:val="0"/>
                      <w:marTop w:val="0"/>
                      <w:marBottom w:val="0"/>
                      <w:divBdr>
                        <w:top w:val="none" w:sz="0" w:space="0" w:color="auto"/>
                        <w:left w:val="none" w:sz="0" w:space="0" w:color="auto"/>
                        <w:bottom w:val="none" w:sz="0" w:space="0" w:color="auto"/>
                        <w:right w:val="none" w:sz="0" w:space="0" w:color="auto"/>
                      </w:divBdr>
                      <w:divsChild>
                        <w:div w:id="1528566538">
                          <w:marLeft w:val="0"/>
                          <w:marRight w:val="0"/>
                          <w:marTop w:val="0"/>
                          <w:marBottom w:val="210"/>
                          <w:divBdr>
                            <w:top w:val="none" w:sz="0" w:space="0" w:color="auto"/>
                            <w:left w:val="none" w:sz="0" w:space="0" w:color="auto"/>
                            <w:bottom w:val="none" w:sz="0" w:space="0" w:color="auto"/>
                            <w:right w:val="none" w:sz="0" w:space="0" w:color="auto"/>
                          </w:divBdr>
                          <w:divsChild>
                            <w:div w:id="1940328511">
                              <w:marLeft w:val="0"/>
                              <w:marRight w:val="0"/>
                              <w:marTop w:val="0"/>
                              <w:marBottom w:val="0"/>
                              <w:divBdr>
                                <w:top w:val="single" w:sz="6" w:space="7" w:color="E3E3E3"/>
                                <w:left w:val="single" w:sz="6" w:space="7" w:color="E3E3E3"/>
                                <w:bottom w:val="single" w:sz="6" w:space="7" w:color="E0E0E0"/>
                                <w:right w:val="single" w:sz="6" w:space="7" w:color="ECECEC"/>
                              </w:divBdr>
                              <w:divsChild>
                                <w:div w:id="128164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905429">
      <w:bodyDiv w:val="1"/>
      <w:marLeft w:val="0"/>
      <w:marRight w:val="0"/>
      <w:marTop w:val="0"/>
      <w:marBottom w:val="0"/>
      <w:divBdr>
        <w:top w:val="none" w:sz="0" w:space="0" w:color="auto"/>
        <w:left w:val="none" w:sz="0" w:space="0" w:color="auto"/>
        <w:bottom w:val="none" w:sz="0" w:space="0" w:color="auto"/>
        <w:right w:val="none" w:sz="0" w:space="0" w:color="auto"/>
      </w:divBdr>
      <w:divsChild>
        <w:div w:id="722293908">
          <w:marLeft w:val="0"/>
          <w:marRight w:val="0"/>
          <w:marTop w:val="0"/>
          <w:marBottom w:val="0"/>
          <w:divBdr>
            <w:top w:val="none" w:sz="0" w:space="0" w:color="auto"/>
            <w:left w:val="none" w:sz="0" w:space="0" w:color="auto"/>
            <w:bottom w:val="none" w:sz="0" w:space="0" w:color="auto"/>
            <w:right w:val="none" w:sz="0" w:space="0" w:color="auto"/>
          </w:divBdr>
          <w:divsChild>
            <w:div w:id="1073969735">
              <w:marLeft w:val="0"/>
              <w:marRight w:val="0"/>
              <w:marTop w:val="300"/>
              <w:marBottom w:val="0"/>
              <w:divBdr>
                <w:top w:val="none" w:sz="0" w:space="0" w:color="auto"/>
                <w:left w:val="none" w:sz="0" w:space="0" w:color="auto"/>
                <w:bottom w:val="none" w:sz="0" w:space="0" w:color="auto"/>
                <w:right w:val="none" w:sz="0" w:space="0" w:color="auto"/>
              </w:divBdr>
              <w:divsChild>
                <w:div w:id="759911561">
                  <w:marLeft w:val="0"/>
                  <w:marRight w:val="0"/>
                  <w:marTop w:val="0"/>
                  <w:marBottom w:val="0"/>
                  <w:divBdr>
                    <w:top w:val="single" w:sz="6" w:space="0" w:color="E5E5E5"/>
                    <w:left w:val="single" w:sz="6" w:space="0" w:color="E5E5E5"/>
                    <w:bottom w:val="single" w:sz="6" w:space="0" w:color="E5E5E5"/>
                    <w:right w:val="single" w:sz="6" w:space="0" w:color="E5E5E5"/>
                  </w:divBdr>
                  <w:divsChild>
                    <w:div w:id="1879315949">
                      <w:marLeft w:val="0"/>
                      <w:marRight w:val="0"/>
                      <w:marTop w:val="0"/>
                      <w:marBottom w:val="0"/>
                      <w:divBdr>
                        <w:top w:val="none" w:sz="0" w:space="0" w:color="auto"/>
                        <w:left w:val="none" w:sz="0" w:space="0" w:color="auto"/>
                        <w:bottom w:val="none" w:sz="0" w:space="0" w:color="auto"/>
                        <w:right w:val="none" w:sz="0" w:space="0" w:color="auto"/>
                      </w:divBdr>
                      <w:divsChild>
                        <w:div w:id="1578127207">
                          <w:marLeft w:val="0"/>
                          <w:marRight w:val="0"/>
                          <w:marTop w:val="0"/>
                          <w:marBottom w:val="225"/>
                          <w:divBdr>
                            <w:top w:val="none" w:sz="0" w:space="0" w:color="auto"/>
                            <w:left w:val="none" w:sz="0" w:space="0" w:color="auto"/>
                            <w:bottom w:val="none" w:sz="0" w:space="0" w:color="auto"/>
                            <w:right w:val="none" w:sz="0" w:space="0" w:color="auto"/>
                          </w:divBdr>
                        </w:div>
                        <w:div w:id="1100219507">
                          <w:marLeft w:val="0"/>
                          <w:marRight w:val="0"/>
                          <w:marTop w:val="0"/>
                          <w:marBottom w:val="225"/>
                          <w:divBdr>
                            <w:top w:val="none" w:sz="0" w:space="0" w:color="auto"/>
                            <w:left w:val="none" w:sz="0" w:space="0" w:color="auto"/>
                            <w:bottom w:val="none" w:sz="0" w:space="0" w:color="auto"/>
                            <w:right w:val="none" w:sz="0" w:space="0" w:color="auto"/>
                          </w:divBdr>
                        </w:div>
                        <w:div w:id="1166941602">
                          <w:marLeft w:val="0"/>
                          <w:marRight w:val="0"/>
                          <w:marTop w:val="0"/>
                          <w:marBottom w:val="225"/>
                          <w:divBdr>
                            <w:top w:val="none" w:sz="0" w:space="0" w:color="auto"/>
                            <w:left w:val="none" w:sz="0" w:space="0" w:color="auto"/>
                            <w:bottom w:val="none" w:sz="0" w:space="0" w:color="auto"/>
                            <w:right w:val="none" w:sz="0" w:space="0" w:color="auto"/>
                          </w:divBdr>
                        </w:div>
                        <w:div w:id="17561734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379475833">
      <w:bodyDiv w:val="1"/>
      <w:marLeft w:val="0"/>
      <w:marRight w:val="0"/>
      <w:marTop w:val="0"/>
      <w:marBottom w:val="0"/>
      <w:divBdr>
        <w:top w:val="none" w:sz="0" w:space="0" w:color="auto"/>
        <w:left w:val="none" w:sz="0" w:space="0" w:color="auto"/>
        <w:bottom w:val="none" w:sz="0" w:space="0" w:color="auto"/>
        <w:right w:val="none" w:sz="0" w:space="0" w:color="auto"/>
      </w:divBdr>
      <w:divsChild>
        <w:div w:id="309600390">
          <w:marLeft w:val="0"/>
          <w:marRight w:val="0"/>
          <w:marTop w:val="0"/>
          <w:marBottom w:val="0"/>
          <w:divBdr>
            <w:top w:val="none" w:sz="0" w:space="0" w:color="auto"/>
            <w:left w:val="none" w:sz="0" w:space="0" w:color="auto"/>
            <w:bottom w:val="none" w:sz="0" w:space="0" w:color="auto"/>
            <w:right w:val="none" w:sz="0" w:space="0" w:color="auto"/>
          </w:divBdr>
          <w:divsChild>
            <w:div w:id="180826272">
              <w:marLeft w:val="0"/>
              <w:marRight w:val="0"/>
              <w:marTop w:val="0"/>
              <w:marBottom w:val="0"/>
              <w:divBdr>
                <w:top w:val="none" w:sz="0" w:space="0" w:color="auto"/>
                <w:left w:val="none" w:sz="0" w:space="0" w:color="auto"/>
                <w:bottom w:val="none" w:sz="0" w:space="0" w:color="auto"/>
                <w:right w:val="none" w:sz="0" w:space="0" w:color="auto"/>
              </w:divBdr>
              <w:divsChild>
                <w:div w:id="1448352440">
                  <w:marLeft w:val="0"/>
                  <w:marRight w:val="0"/>
                  <w:marTop w:val="0"/>
                  <w:marBottom w:val="0"/>
                  <w:divBdr>
                    <w:top w:val="none" w:sz="0" w:space="0" w:color="auto"/>
                    <w:left w:val="none" w:sz="0" w:space="0" w:color="auto"/>
                    <w:bottom w:val="none" w:sz="0" w:space="0" w:color="auto"/>
                    <w:right w:val="none" w:sz="0" w:space="0" w:color="auto"/>
                  </w:divBdr>
                  <w:divsChild>
                    <w:div w:id="1304043371">
                      <w:marLeft w:val="0"/>
                      <w:marRight w:val="0"/>
                      <w:marTop w:val="0"/>
                      <w:marBottom w:val="0"/>
                      <w:divBdr>
                        <w:top w:val="none" w:sz="0" w:space="0" w:color="auto"/>
                        <w:left w:val="none" w:sz="0" w:space="0" w:color="auto"/>
                        <w:bottom w:val="none" w:sz="0" w:space="0" w:color="auto"/>
                        <w:right w:val="none" w:sz="0" w:space="0" w:color="auto"/>
                      </w:divBdr>
                      <w:divsChild>
                        <w:div w:id="183715043">
                          <w:marLeft w:val="0"/>
                          <w:marRight w:val="0"/>
                          <w:marTop w:val="0"/>
                          <w:marBottom w:val="210"/>
                          <w:divBdr>
                            <w:top w:val="none" w:sz="0" w:space="0" w:color="auto"/>
                            <w:left w:val="none" w:sz="0" w:space="0" w:color="auto"/>
                            <w:bottom w:val="none" w:sz="0" w:space="0" w:color="auto"/>
                            <w:right w:val="none" w:sz="0" w:space="0" w:color="auto"/>
                          </w:divBdr>
                          <w:divsChild>
                            <w:div w:id="1184319079">
                              <w:marLeft w:val="0"/>
                              <w:marRight w:val="0"/>
                              <w:marTop w:val="0"/>
                              <w:marBottom w:val="0"/>
                              <w:divBdr>
                                <w:top w:val="single" w:sz="6" w:space="7" w:color="E3E3E3"/>
                                <w:left w:val="single" w:sz="6" w:space="7" w:color="E3E3E3"/>
                                <w:bottom w:val="single" w:sz="6" w:space="7" w:color="E0E0E0"/>
                                <w:right w:val="single" w:sz="6" w:space="7" w:color="ECECEC"/>
                              </w:divBdr>
                              <w:divsChild>
                                <w:div w:id="18590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546</Words>
  <Characters>3115</Characters>
  <Application>Microsoft Office Word</Application>
  <DocSecurity>0</DocSecurity>
  <Lines>25</Lines>
  <Paragraphs>7</Paragraphs>
  <ScaleCrop>false</ScaleCrop>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LCC-004</cp:lastModifiedBy>
  <cp:revision>4</cp:revision>
  <cp:lastPrinted>2014-04-28T01:34:00Z</cp:lastPrinted>
  <dcterms:created xsi:type="dcterms:W3CDTF">2018-11-13T10:54:00Z</dcterms:created>
  <dcterms:modified xsi:type="dcterms:W3CDTF">2019-02-21T03:15:00Z</dcterms:modified>
</cp:coreProperties>
</file>