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DFB" w:rsidRPr="009A5DFB" w:rsidRDefault="009A5DFB" w:rsidP="009A5DFB">
      <w:pPr>
        <w:widowControl/>
        <w:shd w:val="clear" w:color="auto" w:fill="FFFFFF"/>
        <w:spacing w:line="420" w:lineRule="atLeast"/>
        <w:jc w:val="center"/>
        <w:outlineLvl w:val="0"/>
        <w:rPr>
          <w:rFonts w:ascii="Arial" w:eastAsia="宋体" w:hAnsi="Arial" w:cs="Arial"/>
          <w:b/>
          <w:bCs/>
          <w:color w:val="333333"/>
          <w:kern w:val="36"/>
          <w:sz w:val="48"/>
          <w:szCs w:val="48"/>
        </w:rPr>
      </w:pPr>
      <w:bookmarkStart w:id="0" w:name="_GoBack"/>
      <w:r w:rsidRPr="009A5DFB">
        <w:rPr>
          <w:rFonts w:ascii="Arial" w:eastAsia="宋体" w:hAnsi="Arial" w:cs="Arial"/>
          <w:b/>
          <w:bCs/>
          <w:color w:val="333333"/>
          <w:kern w:val="36"/>
          <w:sz w:val="48"/>
          <w:szCs w:val="48"/>
        </w:rPr>
        <w:t>2019 LCC Graduate Admission Handbook</w:t>
      </w:r>
    </w:p>
    <w:bookmarkEnd w:id="0"/>
    <w:p w:rsidR="009A5DFB" w:rsidRPr="009A5DFB" w:rsidRDefault="009A5DFB" w:rsidP="009A5DFB">
      <w:pPr>
        <w:widowControl/>
        <w:shd w:val="clear" w:color="auto" w:fill="FFFFFF"/>
        <w:spacing w:after="150" w:line="390" w:lineRule="atLeast"/>
        <w:rPr>
          <w:rFonts w:ascii="Arial" w:eastAsia="宋体" w:hAnsi="Arial" w:cs="Arial"/>
          <w:color w:val="666666"/>
          <w:kern w:val="0"/>
          <w:sz w:val="24"/>
          <w:szCs w:val="24"/>
        </w:rPr>
      </w:pPr>
      <w:r w:rsidRPr="009A5DFB">
        <w:rPr>
          <w:rFonts w:ascii="Arial" w:eastAsia="宋体" w:hAnsi="Arial" w:cs="Arial"/>
          <w:color w:val="666666"/>
          <w:kern w:val="0"/>
          <w:sz w:val="24"/>
          <w:szCs w:val="24"/>
          <w:u w:val="single"/>
        </w:rPr>
        <w:t>Download</w:t>
      </w:r>
      <w:r w:rsidRPr="009A5DFB">
        <w:rPr>
          <w:rFonts w:ascii="Arial" w:eastAsia="宋体" w:hAnsi="Arial" w:cs="Arial"/>
          <w:color w:val="666666"/>
          <w:kern w:val="0"/>
          <w:sz w:val="24"/>
          <w:szCs w:val="24"/>
          <w:u w:val="single"/>
        </w:rPr>
        <w:t>：</w:t>
      </w:r>
      <w:hyperlink r:id="rId4" w:history="1">
        <w:r w:rsidRPr="009A5DFB">
          <w:rPr>
            <w:rFonts w:ascii="Arial" w:eastAsia="宋体" w:hAnsi="Arial" w:cs="Arial"/>
            <w:color w:val="9AC209"/>
            <w:kern w:val="0"/>
            <w:sz w:val="24"/>
            <w:szCs w:val="24"/>
            <w:u w:val="single"/>
          </w:rPr>
          <w:t>2019 LCC International Graduate Programs Admission Information</w:t>
        </w:r>
      </w:hyperlink>
    </w:p>
    <w:p w:rsidR="00A36C1B" w:rsidRDefault="009A5DFB">
      <w:r>
        <w:rPr>
          <w:noProof/>
        </w:rPr>
        <w:drawing>
          <wp:inline distT="0" distB="0" distL="0" distR="0" wp14:anchorId="7959D592" wp14:editId="06633210">
            <wp:extent cx="5274310" cy="198564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折页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8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19748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7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6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DFB"/>
    <w:rsid w:val="009A5DFB"/>
    <w:rsid w:val="00A3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454914-6FB1-43C6-A7FB-B771486D1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9A5DF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DFB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A5D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A5D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4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6312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9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lcc.sjtu.edu.cn/Assets/userfiles/sys_eb538c1c-65ff-4e82-8e6a-a1ef01127fed/files/2019%e5%9b%9b%e6%8a%98%e7%bd%91%e7%bb%9c).pd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2019-01-11T01:36:00Z</dcterms:created>
  <dcterms:modified xsi:type="dcterms:W3CDTF">2019-01-11T01:37:00Z</dcterms:modified>
</cp:coreProperties>
</file>